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9DA58" w14:textId="3E7BCE8F" w:rsidR="009F7AC6" w:rsidRPr="00AE1960" w:rsidRDefault="009F7AC6" w:rsidP="00AE1960">
      <w:pPr>
        <w:pStyle w:val="ACNormln"/>
        <w:spacing w:after="120"/>
        <w:jc w:val="left"/>
        <w:outlineLvl w:val="0"/>
        <w:rPr>
          <w:rFonts w:ascii="Calibri" w:hAnsi="Calibri" w:cs="Calibri"/>
          <w:b/>
          <w:sz w:val="28"/>
          <w:szCs w:val="28"/>
        </w:rPr>
      </w:pPr>
      <w:r w:rsidRPr="009F7AC6">
        <w:rPr>
          <w:rFonts w:ascii="Calibri" w:hAnsi="Calibri" w:cs="Calibri"/>
          <w:b/>
          <w:sz w:val="28"/>
          <w:szCs w:val="28"/>
        </w:rPr>
        <w:t xml:space="preserve">Příloha č. 3 zadávací dokumentace </w:t>
      </w:r>
      <w:r>
        <w:rPr>
          <w:rFonts w:ascii="Calibri" w:hAnsi="Calibri" w:cs="Calibri"/>
          <w:b/>
          <w:sz w:val="28"/>
          <w:szCs w:val="28"/>
        </w:rPr>
        <w:t>–</w:t>
      </w:r>
      <w:r w:rsidRPr="009F7AC6">
        <w:rPr>
          <w:rFonts w:ascii="Calibri" w:hAnsi="Calibri" w:cs="Calibri"/>
          <w:b/>
          <w:sz w:val="28"/>
          <w:szCs w:val="28"/>
        </w:rPr>
        <w:t xml:space="preserve"> </w:t>
      </w:r>
      <w:r>
        <w:rPr>
          <w:rFonts w:ascii="Calibri" w:hAnsi="Calibri" w:cs="Calibri"/>
          <w:b/>
          <w:sz w:val="28"/>
          <w:szCs w:val="28"/>
        </w:rPr>
        <w:t>závazný návrh kupní smlouvy</w:t>
      </w:r>
    </w:p>
    <w:p w14:paraId="09BCFA4B" w14:textId="6C256D96" w:rsidR="005C1633" w:rsidRPr="009F7AC6" w:rsidRDefault="00B5653B" w:rsidP="00401ECC">
      <w:pPr>
        <w:pStyle w:val="ACNormln"/>
        <w:spacing w:before="0" w:after="120"/>
        <w:jc w:val="center"/>
        <w:outlineLvl w:val="0"/>
        <w:rPr>
          <w:rFonts w:cs="Arial"/>
          <w:iCs/>
          <w:color w:val="AEAAAA" w:themeColor="background2" w:themeShade="BF"/>
          <w:sz w:val="28"/>
        </w:rPr>
      </w:pPr>
      <w:r>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p>
    <w:p w14:paraId="31DABD07" w14:textId="77777777" w:rsidR="00420FB8" w:rsidRPr="00EC21A0" w:rsidRDefault="00420FB8" w:rsidP="00401ECC">
      <w:pPr>
        <w:spacing w:after="120" w:line="240" w:lineRule="auto"/>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(dále jen „ZZVZ“)</w:t>
      </w:r>
    </w:p>
    <w:bookmarkEnd w:id="0"/>
    <w:p w14:paraId="2F928EB5" w14:textId="77777777" w:rsidR="00420FB8" w:rsidRPr="004A4DDF" w:rsidRDefault="00420FB8" w:rsidP="00401ECC">
      <w:pPr>
        <w:pStyle w:val="ACNormln"/>
        <w:spacing w:before="0" w:after="120"/>
        <w:jc w:val="center"/>
        <w:outlineLvl w:val="0"/>
        <w:rPr>
          <w:sz w:val="24"/>
        </w:rPr>
      </w:pPr>
    </w:p>
    <w:p w14:paraId="24799570" w14:textId="77777777" w:rsidR="005C1633" w:rsidRPr="005C1633" w:rsidRDefault="005C1633" w:rsidP="009F7AC6">
      <w:pPr>
        <w:tabs>
          <w:tab w:val="left" w:pos="2268"/>
        </w:tabs>
        <w:autoSpaceDN w:val="0"/>
        <w:spacing w:after="0" w:line="276" w:lineRule="auto"/>
        <w:rPr>
          <w:sz w:val="24"/>
        </w:rPr>
      </w:pPr>
      <w:r w:rsidRPr="005C1633">
        <w:rPr>
          <w:b/>
          <w:sz w:val="24"/>
        </w:rPr>
        <w:t>Nemocnice Pardubického kraje, a.s.</w:t>
      </w:r>
    </w:p>
    <w:p w14:paraId="6766C1CD" w14:textId="77777777" w:rsidR="005C1633" w:rsidRPr="00AD1C61" w:rsidRDefault="00401355" w:rsidP="009F7AC6">
      <w:pPr>
        <w:tabs>
          <w:tab w:val="left" w:pos="2268"/>
        </w:tabs>
        <w:spacing w:after="0" w:line="276" w:lineRule="auto"/>
        <w:jc w:val="both"/>
      </w:pPr>
      <w:r>
        <w:t>Sídlo</w:t>
      </w:r>
      <w:r w:rsidRPr="00AD1C61">
        <w:t xml:space="preserve">: </w:t>
      </w:r>
      <w:r>
        <w:tab/>
      </w:r>
      <w:r w:rsidR="005C1633" w:rsidRPr="00AD1C61">
        <w:rPr>
          <w:bCs/>
          <w:iCs/>
        </w:rPr>
        <w:t>Kyjevská 44, 532 03 Pardubice</w:t>
      </w:r>
    </w:p>
    <w:p w14:paraId="6C25C6B0" w14:textId="77777777" w:rsidR="00401355" w:rsidRPr="00AD1C61" w:rsidRDefault="00401355" w:rsidP="009F7AC6">
      <w:pPr>
        <w:tabs>
          <w:tab w:val="left" w:pos="2268"/>
        </w:tabs>
        <w:autoSpaceDN w:val="0"/>
        <w:spacing w:after="0" w:line="276" w:lineRule="auto"/>
      </w:pPr>
      <w:r w:rsidRPr="00AD1C61">
        <w:t>IČO</w:t>
      </w:r>
      <w:r>
        <w:t>:</w:t>
      </w:r>
      <w:r w:rsidRPr="00AD1C61">
        <w:t xml:space="preserve"> </w:t>
      </w:r>
      <w:r>
        <w:tab/>
      </w:r>
      <w:r w:rsidRPr="00AD1C61">
        <w:t>27520536</w:t>
      </w:r>
    </w:p>
    <w:p w14:paraId="00443964" w14:textId="77777777" w:rsidR="00401355" w:rsidRDefault="00401355" w:rsidP="009F7AC6">
      <w:pPr>
        <w:tabs>
          <w:tab w:val="left" w:pos="2268"/>
        </w:tabs>
        <w:autoSpaceDN w:val="0"/>
        <w:spacing w:after="0" w:line="276" w:lineRule="auto"/>
      </w:pPr>
      <w:r w:rsidRPr="00AD1C61">
        <w:t>DIČ</w:t>
      </w:r>
      <w:r>
        <w:t>:</w:t>
      </w:r>
      <w:r w:rsidRPr="00AD1C61">
        <w:t xml:space="preserve"> </w:t>
      </w:r>
      <w:r w:rsidRPr="00AD1C61">
        <w:tab/>
        <w:t>CZ27520536</w:t>
      </w:r>
    </w:p>
    <w:p w14:paraId="545A50B9" w14:textId="381D3025" w:rsidR="002A665E" w:rsidRPr="009B25BF" w:rsidRDefault="002A665E" w:rsidP="009F7AC6">
      <w:pPr>
        <w:tabs>
          <w:tab w:val="left" w:pos="2268"/>
        </w:tabs>
        <w:autoSpaceDN w:val="0"/>
        <w:spacing w:after="0" w:line="276" w:lineRule="auto"/>
      </w:pPr>
      <w:r w:rsidRPr="009B25BF">
        <w:t xml:space="preserve">Zastoupená: </w:t>
      </w:r>
      <w:r w:rsidRPr="009B25BF">
        <w:tab/>
        <w:t>MUDr. Tomášem Gottvaldem,</w:t>
      </w:r>
      <w:r>
        <w:t xml:space="preserve"> MHA, </w:t>
      </w:r>
      <w:r w:rsidRPr="009B25BF">
        <w:t xml:space="preserve">předsedou představenstva </w:t>
      </w:r>
    </w:p>
    <w:p w14:paraId="2F394C98" w14:textId="0DA50286" w:rsidR="00302658" w:rsidRPr="009B07A9" w:rsidRDefault="002A665E" w:rsidP="009F7AC6">
      <w:pPr>
        <w:tabs>
          <w:tab w:val="left" w:pos="2268"/>
        </w:tabs>
        <w:autoSpaceDN w:val="0"/>
        <w:spacing w:after="0" w:line="276" w:lineRule="auto"/>
      </w:pPr>
      <w:r w:rsidRPr="009B25BF">
        <w:t xml:space="preserve">  </w:t>
      </w:r>
      <w:r w:rsidRPr="009B25BF">
        <w:tab/>
      </w:r>
      <w:r w:rsidR="00302658">
        <w:t xml:space="preserve">Ing. Petrem Vrbou, místopředsedou </w:t>
      </w:r>
      <w:r w:rsidR="00302658" w:rsidRPr="009B07A9">
        <w:t>představenstva</w:t>
      </w:r>
    </w:p>
    <w:p w14:paraId="1734FC4F" w14:textId="05946C95" w:rsidR="005C1633" w:rsidRDefault="00401355" w:rsidP="009F7AC6">
      <w:pPr>
        <w:tabs>
          <w:tab w:val="left" w:pos="2268"/>
        </w:tabs>
        <w:autoSpaceDN w:val="0"/>
        <w:spacing w:after="0" w:line="276" w:lineRule="auto"/>
      </w:pPr>
      <w:r>
        <w:t>Bankovní spojení</w:t>
      </w:r>
      <w:r w:rsidR="005C1633" w:rsidRPr="00AD1C61">
        <w:t xml:space="preserve">: </w:t>
      </w:r>
      <w:r>
        <w:tab/>
      </w:r>
      <w:r w:rsidR="009F7AC6">
        <w:t>Československá obchodní banka, a.s.</w:t>
      </w:r>
    </w:p>
    <w:p w14:paraId="66C01473" w14:textId="77777777" w:rsidR="005C1633" w:rsidRPr="00AD1C61" w:rsidRDefault="005C1633" w:rsidP="009F7AC6">
      <w:pPr>
        <w:tabs>
          <w:tab w:val="left" w:pos="2268"/>
        </w:tabs>
        <w:autoSpaceDN w:val="0"/>
        <w:spacing w:after="0" w:line="276" w:lineRule="auto"/>
      </w:pPr>
      <w:r w:rsidRPr="00AD1C61">
        <w:t>Číslo účtu</w:t>
      </w:r>
      <w:r w:rsidR="00401355">
        <w:t>:</w:t>
      </w:r>
      <w:r w:rsidR="00401355">
        <w:tab/>
      </w:r>
      <w:r w:rsidRPr="00AD1C61">
        <w:t>280123725/0300</w:t>
      </w:r>
    </w:p>
    <w:p w14:paraId="71DD70FE" w14:textId="77777777" w:rsidR="005C1633" w:rsidRPr="00AD1C61" w:rsidRDefault="005C1633" w:rsidP="009F7AC6">
      <w:pPr>
        <w:tabs>
          <w:tab w:val="left" w:pos="2268"/>
        </w:tabs>
        <w:autoSpaceDN w:val="0"/>
        <w:spacing w:after="0" w:line="276"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5744ABB8" w14:textId="77777777" w:rsidR="005C1633" w:rsidRPr="00AD1C61" w:rsidRDefault="005C1633" w:rsidP="00301EA5">
      <w:pPr>
        <w:tabs>
          <w:tab w:val="left" w:pos="2268"/>
        </w:tabs>
        <w:autoSpaceDN w:val="0"/>
        <w:spacing w:after="240" w:line="276" w:lineRule="auto"/>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007C9DF8" w14:textId="77777777" w:rsidR="005C1633" w:rsidRPr="00FD0221" w:rsidRDefault="005C1633" w:rsidP="009C4569">
      <w:pPr>
        <w:tabs>
          <w:tab w:val="left" w:pos="2268"/>
        </w:tabs>
        <w:autoSpaceDN w:val="0"/>
        <w:spacing w:after="0" w:line="240" w:lineRule="auto"/>
      </w:pPr>
    </w:p>
    <w:p w14:paraId="47C4EAB1" w14:textId="77777777" w:rsidR="005C1633" w:rsidRPr="00FD0221" w:rsidRDefault="005C1633" w:rsidP="00301EA5">
      <w:pPr>
        <w:tabs>
          <w:tab w:val="left" w:pos="2268"/>
        </w:tabs>
        <w:autoSpaceDN w:val="0"/>
        <w:spacing w:after="240" w:line="240" w:lineRule="auto"/>
        <w:rPr>
          <w:b/>
        </w:rPr>
      </w:pPr>
      <w:r w:rsidRPr="00FD0221">
        <w:rPr>
          <w:b/>
        </w:rPr>
        <w:t>a</w:t>
      </w:r>
    </w:p>
    <w:p w14:paraId="686C5999" w14:textId="77777777" w:rsidR="005C1633" w:rsidRPr="00FD0221" w:rsidRDefault="005C1633" w:rsidP="009C4569">
      <w:pPr>
        <w:tabs>
          <w:tab w:val="left" w:pos="2268"/>
        </w:tabs>
        <w:autoSpaceDN w:val="0"/>
        <w:spacing w:after="0" w:line="240" w:lineRule="auto"/>
        <w:ind w:firstLine="2268"/>
      </w:pPr>
    </w:p>
    <w:p w14:paraId="1FB62AF6" w14:textId="50358C7A" w:rsidR="005C1633" w:rsidRPr="00FD0221" w:rsidRDefault="009F7AC6" w:rsidP="009C4569">
      <w:pPr>
        <w:tabs>
          <w:tab w:val="left" w:pos="2268"/>
          <w:tab w:val="left" w:pos="2835"/>
          <w:tab w:val="left" w:pos="3828"/>
        </w:tabs>
        <w:autoSpaceDN w:val="0"/>
        <w:spacing w:after="0" w:line="240" w:lineRule="auto"/>
        <w:rPr>
          <w:b/>
        </w:rPr>
      </w:pPr>
      <w:r>
        <w:rPr>
          <w:b/>
        </w:rPr>
        <w:t>………………………………………………………………. Název</w:t>
      </w:r>
      <w:r w:rsidR="005C1633">
        <w:rPr>
          <w:b/>
        </w:rPr>
        <w:t xml:space="preserve"> firmy</w:t>
      </w:r>
      <w:r>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2A9AD3D2" w14:textId="2B0CBE2D" w:rsidR="00401355" w:rsidRPr="00AD1C61" w:rsidRDefault="00401355" w:rsidP="009C4569">
      <w:pPr>
        <w:tabs>
          <w:tab w:val="left" w:pos="2268"/>
          <w:tab w:val="left" w:pos="2835"/>
          <w:tab w:val="left" w:pos="3828"/>
        </w:tabs>
        <w:autoSpaceDN w:val="0"/>
        <w:spacing w:after="0" w:line="240" w:lineRule="auto"/>
      </w:pPr>
      <w:r>
        <w:t>Sídlo</w:t>
      </w:r>
      <w:r w:rsidRPr="00AD1C61">
        <w:t xml:space="preserve">: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10BCD876" w14:textId="55E4B18E" w:rsidR="00401355" w:rsidRDefault="00401355" w:rsidP="009C4569">
      <w:pPr>
        <w:tabs>
          <w:tab w:val="left" w:pos="2268"/>
        </w:tabs>
        <w:autoSpaceDN w:val="0"/>
        <w:spacing w:after="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37C8F10C" w14:textId="5F6CECF5" w:rsidR="00401355" w:rsidRDefault="00401355" w:rsidP="009C4569">
      <w:pPr>
        <w:tabs>
          <w:tab w:val="left" w:pos="2268"/>
        </w:tabs>
        <w:autoSpaceDN w:val="0"/>
        <w:spacing w:after="0" w:line="240" w:lineRule="auto"/>
      </w:pPr>
      <w:r w:rsidRPr="00AD1C61">
        <w:t>DIČ</w:t>
      </w:r>
      <w:r>
        <w:t>:</w:t>
      </w:r>
      <w:r w:rsidRPr="00AD1C61">
        <w:t xml:space="preserve">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32D42C75" w14:textId="3EDB4106" w:rsidR="00401355" w:rsidRPr="00401355" w:rsidRDefault="00401355" w:rsidP="009C4569">
      <w:pPr>
        <w:tabs>
          <w:tab w:val="left" w:pos="2268"/>
        </w:tabs>
        <w:autoSpaceDN w:val="0"/>
        <w:spacing w:after="0" w:line="240" w:lineRule="auto"/>
      </w:pPr>
      <w:r w:rsidRPr="00AD1C61">
        <w:t>Zastoupen</w:t>
      </w:r>
      <w:r>
        <w:t xml:space="preserve">á: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10BA48D7" w14:textId="03095E7E" w:rsidR="00401355" w:rsidRDefault="00401355" w:rsidP="009C4569">
      <w:pPr>
        <w:tabs>
          <w:tab w:val="left" w:pos="2268"/>
        </w:tabs>
        <w:autoSpaceDN w:val="0"/>
        <w:spacing w:after="0" w:line="240" w:lineRule="auto"/>
      </w:pPr>
      <w:r>
        <w:t>Bankovní spojení</w:t>
      </w:r>
      <w:r w:rsidRPr="00AD1C61">
        <w:t xml:space="preserve">: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892CC2" w14:textId="207CD9B6" w:rsidR="00401355" w:rsidRPr="00AD1C61" w:rsidRDefault="00401355" w:rsidP="009C4569">
      <w:pPr>
        <w:tabs>
          <w:tab w:val="left" w:pos="2268"/>
        </w:tabs>
        <w:autoSpaceDN w:val="0"/>
        <w:spacing w:after="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9F7AC6" w:rsidRPr="009F7AC6">
        <w:rPr>
          <w:iCs/>
        </w:rPr>
        <w:t>………………………….</w:t>
      </w:r>
      <w:r w:rsidR="009F7AC6">
        <w:rPr>
          <w:i/>
          <w:color w:val="AEAAAA" w:themeColor="background2" w:themeShade="BF"/>
        </w:rPr>
        <w:t xml:space="preserve"> </w:t>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0A86E15A" w14:textId="5727869E" w:rsidR="005C1633" w:rsidRPr="00D94FAC" w:rsidRDefault="005C1633" w:rsidP="009C4569">
      <w:pPr>
        <w:autoSpaceDN w:val="0"/>
        <w:spacing w:after="0" w:line="240" w:lineRule="auto"/>
        <w:rPr>
          <w:i/>
          <w:color w:val="AEAAAA" w:themeColor="background2" w:themeShade="BF"/>
          <w:highlight w:val="yellow"/>
        </w:rPr>
      </w:pPr>
      <w:r>
        <w:rPr>
          <w:rFonts w:cs="Arial"/>
        </w:rPr>
        <w:t xml:space="preserve">Společnost zapsaná v obchodním rejstříku vedeném </w:t>
      </w:r>
      <w:r w:rsidR="009F7AC6" w:rsidRPr="009F7AC6">
        <w:rPr>
          <w:iCs/>
        </w:rPr>
        <w:t xml:space="preserve">…………… soudem </w:t>
      </w:r>
      <w:r w:rsidRPr="009F7AC6">
        <w:rPr>
          <w:rFonts w:cs="Arial"/>
          <w:iCs/>
        </w:rPr>
        <w:t>v </w:t>
      </w:r>
      <w:r w:rsidR="009F7AC6" w:rsidRPr="009F7AC6">
        <w:rPr>
          <w:iCs/>
        </w:rPr>
        <w:t>…………,</w:t>
      </w:r>
      <w:r w:rsidR="004A4DDF" w:rsidRPr="009F7AC6">
        <w:rPr>
          <w:rFonts w:cs="Arial"/>
          <w:iCs/>
        </w:rPr>
        <w:t xml:space="preserve"> </w:t>
      </w:r>
      <w:r w:rsidRPr="009F7AC6">
        <w:rPr>
          <w:rFonts w:cs="Arial"/>
          <w:iCs/>
        </w:rPr>
        <w:t>oddíl</w:t>
      </w:r>
      <w:proofErr w:type="gramStart"/>
      <w:r w:rsidRPr="009F7AC6">
        <w:rPr>
          <w:rFonts w:cs="Arial"/>
          <w:iCs/>
        </w:rPr>
        <w:t xml:space="preserve"> </w:t>
      </w:r>
      <w:r w:rsidR="009F7AC6" w:rsidRPr="009F7AC6">
        <w:rPr>
          <w:iCs/>
        </w:rPr>
        <w:t>….</w:t>
      </w:r>
      <w:proofErr w:type="gramEnd"/>
      <w:r w:rsidR="009F7AC6" w:rsidRPr="009F7AC6">
        <w:rPr>
          <w:iCs/>
        </w:rPr>
        <w:t xml:space="preserve">., vložka </w:t>
      </w:r>
      <w:proofErr w:type="gramStart"/>
      <w:r w:rsidR="009F7AC6" w:rsidRPr="009F7AC6">
        <w:rPr>
          <w:iCs/>
        </w:rPr>
        <w:t>…….</w:t>
      </w:r>
      <w:proofErr w:type="gramEnd"/>
      <w:r w:rsidR="009F7AC6" w:rsidRPr="009F7AC6">
        <w:rPr>
          <w:iCs/>
        </w:rPr>
        <w:t>.</w:t>
      </w:r>
      <w:r w:rsidR="009F7AC6" w:rsidRPr="009F7AC6">
        <w:rPr>
          <w:i/>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Prodávající</w:t>
      </w:r>
    </w:p>
    <w:p w14:paraId="737FE91F" w14:textId="77777777" w:rsidR="00420FB8" w:rsidRPr="001171AC" w:rsidRDefault="003007B4" w:rsidP="009C4569">
      <w:pPr>
        <w:spacing w:after="0" w:line="240" w:lineRule="auto"/>
      </w:pPr>
      <w:r>
        <w:t xml:space="preserve">dále jen </w:t>
      </w:r>
      <w:r w:rsidR="00923C21">
        <w:rPr>
          <w:b/>
        </w:rPr>
        <w:t xml:space="preserve">Prodávající </w:t>
      </w:r>
      <w:r w:rsidR="00420FB8" w:rsidRPr="001171AC">
        <w:t>na straně druhé</w:t>
      </w:r>
    </w:p>
    <w:p w14:paraId="0D1F49A5" w14:textId="77777777" w:rsidR="00401355" w:rsidRDefault="00401355" w:rsidP="00401ECC">
      <w:pPr>
        <w:pStyle w:val="pocrad"/>
        <w:spacing w:after="120"/>
        <w:rPr>
          <w:rFonts w:cs="Arial"/>
        </w:rPr>
      </w:pPr>
    </w:p>
    <w:p w14:paraId="0458EA54" w14:textId="77777777" w:rsidR="00A23402" w:rsidRPr="00C5230D" w:rsidRDefault="00A23402" w:rsidP="009F7AC6">
      <w:pPr>
        <w:pStyle w:val="pocrad"/>
        <w:spacing w:after="0" w:line="276" w:lineRule="auto"/>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62225282" w14:textId="77777777" w:rsidR="003007B4" w:rsidRDefault="00420FB8" w:rsidP="009F7AC6">
      <w:pPr>
        <w:pStyle w:val="Bezmezer"/>
        <w:spacing w:line="276" w:lineRule="auto"/>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59C435B1" w14:textId="77777777" w:rsidR="009305D5" w:rsidRPr="003007B4" w:rsidRDefault="009305D5" w:rsidP="00401ECC">
      <w:pPr>
        <w:pStyle w:val="Bezmezer"/>
        <w:spacing w:after="120"/>
      </w:pPr>
    </w:p>
    <w:p w14:paraId="574CB9CA" w14:textId="0EAEFF77" w:rsidR="00420FB8" w:rsidRPr="009305D5" w:rsidRDefault="009F7AC6" w:rsidP="009F7AC6">
      <w:pPr>
        <w:pStyle w:val="Bezmezer"/>
        <w:spacing w:after="120"/>
        <w:jc w:val="both"/>
        <w:rPr>
          <w:highlight w:val="cyan"/>
        </w:rPr>
      </w:pPr>
      <w:r w:rsidRPr="009F7AC6">
        <w:t xml:space="preserve">Podkladem pro uzavření této Smlouvy je nabídka vybraného dodavatele předložená v rámci veřejné zakázky malého rozsahu na </w:t>
      </w:r>
      <w:r>
        <w:t>služby</w:t>
      </w:r>
      <w:r w:rsidRPr="009F7AC6">
        <w:t xml:space="preserve"> s názvem </w:t>
      </w:r>
      <w:r w:rsidRPr="009F7AC6">
        <w:rPr>
          <w:b/>
          <w:bCs/>
        </w:rPr>
        <w:t xml:space="preserve">Prodloužení licencí systému privilegovaných přístupů </w:t>
      </w:r>
      <w:proofErr w:type="spellStart"/>
      <w:r w:rsidRPr="009F7AC6">
        <w:rPr>
          <w:b/>
          <w:bCs/>
        </w:rPr>
        <w:t>CyberAr</w:t>
      </w:r>
      <w:r w:rsidR="00242CD8">
        <w:rPr>
          <w:b/>
          <w:bCs/>
        </w:rPr>
        <w:t>k</w:t>
      </w:r>
      <w:proofErr w:type="spellEnd"/>
      <w:r w:rsidRPr="009F7AC6">
        <w:t xml:space="preserve"> (dále jen „veřejná zakázka“).</w:t>
      </w:r>
    </w:p>
    <w:p w14:paraId="35806934" w14:textId="77777777" w:rsidR="003007B4" w:rsidRDefault="003007B4" w:rsidP="00D1008D">
      <w:pPr>
        <w:spacing w:after="0" w:line="240" w:lineRule="auto"/>
        <w:rPr>
          <w:lang w:eastAsia="en-US"/>
        </w:rPr>
      </w:pPr>
    </w:p>
    <w:p w14:paraId="1A50BC2C" w14:textId="77777777" w:rsidR="00990AA2" w:rsidRPr="00640A13" w:rsidRDefault="00990AA2"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264F9404" w14:textId="77777777" w:rsidR="00D85F96" w:rsidRPr="00990AA2" w:rsidRDefault="00E71EFC" w:rsidP="00700C6B">
      <w:pPr>
        <w:numPr>
          <w:ilvl w:val="0"/>
          <w:numId w:val="9"/>
        </w:numPr>
        <w:spacing w:after="120" w:line="240" w:lineRule="auto"/>
        <w:ind w:left="426" w:hanging="426"/>
        <w:jc w:val="both"/>
      </w:pPr>
      <w:r w:rsidRPr="00990AA2">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w:t>
      </w:r>
      <w:r w:rsidRPr="00990AA2">
        <w:lastRenderedPageBreak/>
        <w:t>případě odpovídají za újmu způsobenou druhé Smluvní straně neoznámením změny ve sjednané lhůtě</w:t>
      </w:r>
      <w:r w:rsidR="00D85F96" w:rsidRPr="00990AA2">
        <w:t xml:space="preserve">. </w:t>
      </w:r>
    </w:p>
    <w:p w14:paraId="55EE217D" w14:textId="77777777" w:rsidR="00E71EFC" w:rsidRPr="00990AA2" w:rsidRDefault="00E71EFC" w:rsidP="00700C6B">
      <w:pPr>
        <w:numPr>
          <w:ilvl w:val="0"/>
          <w:numId w:val="9"/>
        </w:numPr>
        <w:spacing w:after="120" w:line="240" w:lineRule="auto"/>
        <w:ind w:left="426" w:hanging="426"/>
        <w:jc w:val="both"/>
      </w:pPr>
      <w:r w:rsidRPr="00990AA2">
        <w:t>Smluvní strany prohlašují, že osoby jednající za Smluvní strany jsou osoby oprávněné k jednání bez jakéhokoliv omezení daného např. i vnitřním předpisem Smluvní strany.</w:t>
      </w:r>
    </w:p>
    <w:p w14:paraId="2B878F8E" w14:textId="77777777" w:rsidR="00E71EFC" w:rsidRDefault="00E71EFC" w:rsidP="00700C6B">
      <w:pPr>
        <w:numPr>
          <w:ilvl w:val="0"/>
          <w:numId w:val="9"/>
        </w:numPr>
        <w:spacing w:after="120" w:line="240" w:lineRule="auto"/>
        <w:ind w:left="426" w:hanging="426"/>
        <w:jc w:val="both"/>
      </w:pPr>
      <w:r w:rsidRPr="00990AA2">
        <w:t>Smluvní strany mají zájem uzavřít platnou Smlouvu a žádné Smluvní straně není známa žádná skutečnost bránící jí uzavřít platnou Smlouvu a poskytnout sjednaná plnění.</w:t>
      </w:r>
    </w:p>
    <w:p w14:paraId="513D2CA6" w14:textId="77777777" w:rsidR="00302658" w:rsidRDefault="00302658" w:rsidP="00700C6B">
      <w:pPr>
        <w:numPr>
          <w:ilvl w:val="0"/>
          <w:numId w:val="9"/>
        </w:numPr>
        <w:spacing w:after="60" w:line="240" w:lineRule="auto"/>
        <w:ind w:left="426" w:hanging="426"/>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w:t>
      </w:r>
    </w:p>
    <w:p w14:paraId="32E6BA57" w14:textId="1D2C0774" w:rsidR="00302658" w:rsidRDefault="0061322E" w:rsidP="00D1008D">
      <w:pPr>
        <w:numPr>
          <w:ilvl w:val="0"/>
          <w:numId w:val="9"/>
        </w:numPr>
        <w:spacing w:after="0" w:line="240" w:lineRule="auto"/>
        <w:ind w:left="426" w:hanging="426"/>
        <w:jc w:val="both"/>
      </w:pPr>
      <w:r w:rsidRPr="004C4B2B">
        <w:t>Prodávající bere na vědomí, že vstoupí do smluvního právního vztahu jako „významný dodavatel“ z hlediska bezpečnosti informačního a komunikačního systému. Způsoby a úrovně realizace bezpečnostních opatření pro Prodávajícího stanoví příloha č. 7 této smlouvy a určuje vzájemný vztah odpovědnosti za zavedení a kontrolu bezpečnostních opatření mezi Kupujícím a Prodávajícím. Požadavky na Prodávajícího jsou v této smlouvě definovány dle platné právní úpravy, především dle zákona č. 264/2025 Sb., Zákon o kybernetické bezpečnosti, a vyhlášky č. 409/2025 Sb. Vyhláška o bezpečnostních opatřeních poskytovatele regulované služby v režimu vyšších povinností.</w:t>
      </w:r>
    </w:p>
    <w:p w14:paraId="7296D05B" w14:textId="77777777" w:rsidR="00302658" w:rsidRDefault="00302658" w:rsidP="00302658">
      <w:pPr>
        <w:spacing w:after="60" w:line="240" w:lineRule="auto"/>
        <w:ind w:left="360"/>
        <w:jc w:val="both"/>
      </w:pPr>
    </w:p>
    <w:p w14:paraId="0A9AF795" w14:textId="77777777" w:rsidR="00141482" w:rsidRPr="00640A13" w:rsidRDefault="00141482"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7618BD0F" w14:textId="0E5A98DF" w:rsidR="004A1D9D" w:rsidRDefault="0032400D" w:rsidP="00D1008D">
      <w:pPr>
        <w:numPr>
          <w:ilvl w:val="0"/>
          <w:numId w:val="6"/>
        </w:numPr>
        <w:spacing w:after="0" w:line="240" w:lineRule="auto"/>
        <w:ind w:left="426" w:hanging="426"/>
        <w:jc w:val="both"/>
      </w:pPr>
      <w:r w:rsidRPr="00207C71">
        <w:t xml:space="preserve">Účelem této </w:t>
      </w:r>
      <w:r w:rsidR="00B067C8" w:rsidRPr="00207C71">
        <w:t>Smlouv</w:t>
      </w:r>
      <w:r w:rsidRPr="00207C71">
        <w:t xml:space="preserve">y je </w:t>
      </w:r>
      <w:r w:rsidR="00401ECC" w:rsidRPr="00401ECC">
        <w:rPr>
          <w:b/>
          <w:bCs/>
        </w:rPr>
        <w:t xml:space="preserve">obnova práva užití licencí software </w:t>
      </w:r>
      <w:proofErr w:type="spellStart"/>
      <w:r w:rsidR="009C1E72">
        <w:rPr>
          <w:b/>
          <w:bCs/>
        </w:rPr>
        <w:t>CyberArk</w:t>
      </w:r>
      <w:proofErr w:type="spellEnd"/>
      <w:r w:rsidR="00401ECC">
        <w:t xml:space="preserve"> </w:t>
      </w:r>
      <w:r w:rsidR="002527F3" w:rsidRPr="00207C71">
        <w:t xml:space="preserve">(dále jen </w:t>
      </w:r>
      <w:r w:rsidR="002527F3" w:rsidRPr="00207C71">
        <w:rPr>
          <w:b/>
        </w:rPr>
        <w:t>předmět koupě</w:t>
      </w:r>
      <w:r w:rsidR="002527F3" w:rsidRPr="00207C71">
        <w:t xml:space="preserve">) </w:t>
      </w:r>
      <w:r w:rsidR="00E55A0F" w:rsidRPr="00207C71">
        <w:t>pro</w:t>
      </w:r>
      <w:r w:rsidR="004A1D9D" w:rsidRPr="00207C71">
        <w:t> </w:t>
      </w:r>
      <w:r w:rsidR="00207C71">
        <w:t xml:space="preserve">rozšíření </w:t>
      </w:r>
      <w:r w:rsidR="00E55A0F" w:rsidRPr="00207C71">
        <w:t xml:space="preserve">počítačové sítě </w:t>
      </w:r>
      <w:r w:rsidR="004A1D9D" w:rsidRPr="00207C71">
        <w:t>Nemocnic</w:t>
      </w:r>
      <w:r w:rsidR="00380D3B" w:rsidRPr="00207C71">
        <w:t>e</w:t>
      </w:r>
      <w:r w:rsidR="004A1D9D" w:rsidRPr="00207C71">
        <w:t xml:space="preserve"> Pardubického kraje, a.s. (dále též </w:t>
      </w:r>
      <w:r w:rsidR="004A1D9D" w:rsidRPr="00207C71">
        <w:rPr>
          <w:b/>
        </w:rPr>
        <w:t>NPK</w:t>
      </w:r>
      <w:r w:rsidR="003A72C2" w:rsidRPr="00207C71">
        <w:t>).</w:t>
      </w:r>
    </w:p>
    <w:p w14:paraId="420380E6" w14:textId="77777777" w:rsidR="00700C6B" w:rsidRPr="00207C71" w:rsidRDefault="00700C6B" w:rsidP="00700C6B">
      <w:pPr>
        <w:spacing w:after="0" w:line="240" w:lineRule="auto"/>
        <w:ind w:left="360"/>
        <w:jc w:val="both"/>
      </w:pPr>
    </w:p>
    <w:p w14:paraId="2E19CF8D" w14:textId="77777777" w:rsidR="001140FF"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4E228405" w14:textId="77777777" w:rsidR="00700C6B" w:rsidRDefault="002527F3" w:rsidP="00700C6B">
      <w:pPr>
        <w:pStyle w:val="Odstavecseseznamem"/>
        <w:numPr>
          <w:ilvl w:val="0"/>
          <w:numId w:val="44"/>
        </w:numPr>
        <w:spacing w:line="240" w:lineRule="auto"/>
        <w:ind w:left="425" w:hanging="425"/>
        <w:contextualSpacing w:val="0"/>
        <w:rPr>
          <w:sz w:val="22"/>
          <w:szCs w:val="22"/>
        </w:rPr>
      </w:pPr>
      <w:bookmarkStart w:id="2" w:name="_Hlk511033376"/>
      <w:r w:rsidRPr="00700C6B">
        <w:rPr>
          <w:sz w:val="22"/>
          <w:szCs w:val="22"/>
        </w:rPr>
        <w:t xml:space="preserve">Předmětem této Smlouvy je závazek na straně Prodávajícího odevzdat Kupujícímu předmět koupě </w:t>
      </w:r>
      <w:r w:rsidR="00E55A0F" w:rsidRPr="00700C6B">
        <w:rPr>
          <w:sz w:val="22"/>
          <w:szCs w:val="22"/>
        </w:rPr>
        <w:t>a umožnit K</w:t>
      </w:r>
      <w:r w:rsidRPr="00700C6B">
        <w:rPr>
          <w:sz w:val="22"/>
          <w:szCs w:val="22"/>
        </w:rPr>
        <w:t xml:space="preserve">upujícímu nabytí vlastnického práva </w:t>
      </w:r>
      <w:r w:rsidR="005A1E99" w:rsidRPr="00700C6B">
        <w:rPr>
          <w:sz w:val="22"/>
          <w:szCs w:val="22"/>
        </w:rPr>
        <w:t xml:space="preserve">a práva k užití softwarových licencí, které jsou součástí předmětu koupě </w:t>
      </w:r>
      <w:r w:rsidRPr="00700C6B">
        <w:rPr>
          <w:sz w:val="22"/>
          <w:szCs w:val="22"/>
        </w:rPr>
        <w:t xml:space="preserve">a závazek na straně </w:t>
      </w:r>
      <w:r w:rsidR="00E55A0F" w:rsidRPr="00700C6B">
        <w:rPr>
          <w:sz w:val="22"/>
          <w:szCs w:val="22"/>
        </w:rPr>
        <w:t>K</w:t>
      </w:r>
      <w:r w:rsidRPr="00700C6B">
        <w:rPr>
          <w:sz w:val="22"/>
          <w:szCs w:val="22"/>
        </w:rPr>
        <w:t xml:space="preserve">upujícího tento předmět koupě s veškerým příslušenstvím převzít a zaplatit za něj prodávajícímu </w:t>
      </w:r>
      <w:r w:rsidR="00B5653B" w:rsidRPr="00700C6B">
        <w:rPr>
          <w:sz w:val="22"/>
          <w:szCs w:val="22"/>
        </w:rPr>
        <w:t xml:space="preserve">Kupní </w:t>
      </w:r>
      <w:r w:rsidRPr="00700C6B">
        <w:rPr>
          <w:sz w:val="22"/>
          <w:szCs w:val="22"/>
        </w:rPr>
        <w:t>cenu.</w:t>
      </w:r>
    </w:p>
    <w:p w14:paraId="4E6D1313" w14:textId="77777777" w:rsidR="00700C6B" w:rsidRPr="00700C6B" w:rsidRDefault="002527F3" w:rsidP="00700C6B">
      <w:pPr>
        <w:pStyle w:val="Odstavecseseznamem"/>
        <w:numPr>
          <w:ilvl w:val="0"/>
          <w:numId w:val="44"/>
        </w:numPr>
        <w:spacing w:line="240" w:lineRule="auto"/>
        <w:ind w:left="425" w:hanging="425"/>
        <w:contextualSpacing w:val="0"/>
        <w:rPr>
          <w:sz w:val="22"/>
          <w:szCs w:val="22"/>
        </w:rPr>
      </w:pPr>
      <w:r w:rsidRPr="003F56EF">
        <w:rPr>
          <w:sz w:val="22"/>
          <w:szCs w:val="22"/>
        </w:rPr>
        <w:t>Přesná specifikace předmětu koupě</w:t>
      </w:r>
      <w:bookmarkStart w:id="3" w:name="_Hlk510095614"/>
      <w:r w:rsidRPr="003F56EF">
        <w:rPr>
          <w:sz w:val="22"/>
          <w:szCs w:val="22"/>
        </w:rPr>
        <w:t xml:space="preserve"> </w:t>
      </w:r>
      <w:bookmarkEnd w:id="3"/>
      <w:r w:rsidR="00600717" w:rsidRPr="003F56EF">
        <w:rPr>
          <w:sz w:val="22"/>
          <w:szCs w:val="22"/>
        </w:rPr>
        <w:t xml:space="preserve">(technický popis a parametry) </w:t>
      </w:r>
      <w:r w:rsidRPr="003F56EF">
        <w:rPr>
          <w:sz w:val="22"/>
          <w:szCs w:val="22"/>
        </w:rPr>
        <w:t xml:space="preserve">je uvedena v Příloze č. 1 – Předmět koupě </w:t>
      </w:r>
      <w:r w:rsidR="00E55A0F" w:rsidRPr="003F56EF">
        <w:rPr>
          <w:sz w:val="22"/>
          <w:szCs w:val="22"/>
        </w:rPr>
        <w:t xml:space="preserve">dle </w:t>
      </w:r>
      <w:r w:rsidRPr="003F56EF">
        <w:rPr>
          <w:sz w:val="22"/>
          <w:szCs w:val="22"/>
        </w:rPr>
        <w:t>této Smlouvy</w:t>
      </w:r>
      <w:bookmarkEnd w:id="2"/>
      <w:r w:rsidR="00600717" w:rsidRPr="003F56EF">
        <w:rPr>
          <w:sz w:val="22"/>
          <w:szCs w:val="22"/>
        </w:rPr>
        <w:t>, včetně výčtu všech věcí náležejících k předmětu koupě.</w:t>
      </w:r>
    </w:p>
    <w:p w14:paraId="73B89A7C" w14:textId="43CF69F0" w:rsidR="00700C6B" w:rsidRPr="00D1008D" w:rsidRDefault="00923C21" w:rsidP="00301EA5">
      <w:pPr>
        <w:pStyle w:val="Odstavecseseznamem"/>
        <w:numPr>
          <w:ilvl w:val="0"/>
          <w:numId w:val="44"/>
        </w:numPr>
        <w:spacing w:after="0" w:line="240" w:lineRule="auto"/>
        <w:ind w:left="426" w:hanging="426"/>
        <w:rPr>
          <w:sz w:val="22"/>
          <w:szCs w:val="22"/>
        </w:rPr>
      </w:pPr>
      <w:r w:rsidRPr="003F56EF">
        <w:rPr>
          <w:noProof/>
          <w:sz w:val="22"/>
          <w:szCs w:val="22"/>
        </w:rPr>
        <w:t>Kupující</w:t>
      </w:r>
      <w:r w:rsidR="00587198" w:rsidRPr="003F56EF">
        <w:rPr>
          <w:noProof/>
          <w:sz w:val="22"/>
          <w:szCs w:val="22"/>
        </w:rPr>
        <w:t xml:space="preserve"> se zavazuje převzít </w:t>
      </w:r>
      <w:r w:rsidR="00E55A0F" w:rsidRPr="003F56EF">
        <w:rPr>
          <w:noProof/>
          <w:sz w:val="22"/>
          <w:szCs w:val="22"/>
        </w:rPr>
        <w:t xml:space="preserve">předmět koupě </w:t>
      </w:r>
      <w:r w:rsidR="00587198" w:rsidRPr="003F56EF">
        <w:rPr>
          <w:noProof/>
          <w:sz w:val="22"/>
          <w:szCs w:val="22"/>
        </w:rPr>
        <w:t xml:space="preserve">od </w:t>
      </w:r>
      <w:r w:rsidR="00E55A0F" w:rsidRPr="003F56EF">
        <w:rPr>
          <w:noProof/>
          <w:sz w:val="22"/>
          <w:szCs w:val="22"/>
        </w:rPr>
        <w:t>Prodávajícího</w:t>
      </w:r>
      <w:r w:rsidR="00587198" w:rsidRPr="003F56EF">
        <w:rPr>
          <w:noProof/>
          <w:sz w:val="22"/>
          <w:szCs w:val="22"/>
        </w:rPr>
        <w:t xml:space="preserve"> a zaplatit cenu dle podmínek této </w:t>
      </w:r>
      <w:r w:rsidR="00B067C8" w:rsidRPr="003F56EF">
        <w:rPr>
          <w:noProof/>
          <w:sz w:val="22"/>
          <w:szCs w:val="22"/>
        </w:rPr>
        <w:t>Smlouv</w:t>
      </w:r>
      <w:r w:rsidR="00587198" w:rsidRPr="003F56EF">
        <w:rPr>
          <w:noProof/>
          <w:sz w:val="22"/>
          <w:szCs w:val="22"/>
        </w:rPr>
        <w:t>y.</w:t>
      </w:r>
    </w:p>
    <w:p w14:paraId="13FC9B6D" w14:textId="77777777" w:rsidR="00795742" w:rsidRPr="002923D5" w:rsidRDefault="00795742" w:rsidP="00401ECC">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5CE36DF3" w14:textId="77777777" w:rsidR="000778E9" w:rsidRPr="000778E9" w:rsidRDefault="002923D5" w:rsidP="00700C6B">
      <w:pPr>
        <w:numPr>
          <w:ilvl w:val="0"/>
          <w:numId w:val="3"/>
        </w:numPr>
        <w:spacing w:after="120" w:line="240" w:lineRule="auto"/>
        <w:ind w:left="426" w:hanging="426"/>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tyto</w:t>
      </w:r>
      <w:r w:rsidRPr="000778E9">
        <w:t xml:space="preserve"> pracoviště</w:t>
      </w:r>
      <w:r w:rsidR="000778E9" w:rsidRPr="000778E9">
        <w:t>:</w:t>
      </w:r>
    </w:p>
    <w:p w14:paraId="1BFDFCD0" w14:textId="38F05388" w:rsidR="00C44B58" w:rsidRPr="00700C6B" w:rsidRDefault="00C44B58" w:rsidP="00401ECC">
      <w:pPr>
        <w:numPr>
          <w:ilvl w:val="0"/>
          <w:numId w:val="39"/>
        </w:numPr>
        <w:spacing w:after="120" w:line="240" w:lineRule="auto"/>
        <w:jc w:val="both"/>
        <w:rPr>
          <w:rFonts w:ascii="Calibri" w:eastAsiaTheme="minorEastAsia" w:hAnsi="Calibri"/>
        </w:rPr>
      </w:pPr>
      <w:r w:rsidRPr="00C4031B">
        <w:rPr>
          <w:rFonts w:ascii="Calibri" w:eastAsiaTheme="minorEastAsia" w:hAnsi="Calibri"/>
          <w:b/>
          <w:bCs/>
        </w:rPr>
        <w:t>Pardubická nemocnice, Kyjevská 44, 53203 Pardubice</w:t>
      </w:r>
      <w:r w:rsidR="00700C6B">
        <w:rPr>
          <w:rFonts w:ascii="Calibri" w:eastAsiaTheme="minorEastAsia" w:hAnsi="Calibri"/>
        </w:rPr>
        <w:t>.</w:t>
      </w:r>
    </w:p>
    <w:p w14:paraId="3F205635" w14:textId="77777777" w:rsidR="00E55A0F" w:rsidRDefault="00E55A0F" w:rsidP="00700C6B">
      <w:pPr>
        <w:numPr>
          <w:ilvl w:val="0"/>
          <w:numId w:val="3"/>
        </w:numPr>
        <w:spacing w:after="120" w:line="240" w:lineRule="auto"/>
        <w:ind w:left="426" w:hanging="426"/>
        <w:jc w:val="both"/>
      </w:pPr>
      <w:r>
        <w:t>S</w:t>
      </w:r>
      <w:r w:rsidRPr="004A0958">
        <w:t>polečně s</w:t>
      </w:r>
      <w:r>
        <w:t> předmětem koupě a jeho příslušenstvím se Prodávající zavazuje předat Kupujícímu</w:t>
      </w:r>
      <w:r w:rsidRPr="004A0958">
        <w:t xml:space="preserve"> doklady </w:t>
      </w:r>
      <w:r>
        <w:t xml:space="preserve">nutné k převzetí a </w:t>
      </w:r>
      <w:r w:rsidRPr="004A0958">
        <w:t>užívání</w:t>
      </w:r>
      <w:r>
        <w:t xml:space="preserve"> věci</w:t>
      </w:r>
      <w:r w:rsidRPr="004A0958">
        <w:t xml:space="preserve"> a</w:t>
      </w:r>
      <w:r>
        <w:t xml:space="preserve"> k</w:t>
      </w:r>
      <w:r w:rsidRPr="004A0958">
        <w:t xml:space="preserve"> uplatnění případných vad z titulu záruky za jakost</w:t>
      </w:r>
      <w:r>
        <w:t>.</w:t>
      </w:r>
    </w:p>
    <w:p w14:paraId="5697F9CE" w14:textId="77777777" w:rsidR="008958C8" w:rsidRPr="00CE1A0E"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F5749C6" w14:textId="3C8B1B63" w:rsidR="008D23CD" w:rsidRDefault="00923C21" w:rsidP="00700C6B">
      <w:pPr>
        <w:numPr>
          <w:ilvl w:val="0"/>
          <w:numId w:val="8"/>
        </w:numPr>
        <w:spacing w:after="120" w:line="240" w:lineRule="auto"/>
        <w:ind w:left="426" w:hanging="426"/>
        <w:jc w:val="both"/>
      </w:pPr>
      <w:r>
        <w:t xml:space="preserve">Prodávající </w:t>
      </w:r>
      <w:r w:rsidR="008B75AB" w:rsidRPr="00A603E3">
        <w:t xml:space="preserve">se zavazuje </w:t>
      </w:r>
      <w:r w:rsidR="00E55A0F">
        <w:t xml:space="preserve">dodat </w:t>
      </w:r>
      <w:r w:rsidR="005A1E99">
        <w:t xml:space="preserve">Kupujícímu </w:t>
      </w:r>
      <w:r w:rsidR="00E55A0F">
        <w:t>předmět koupě</w:t>
      </w:r>
      <w:r w:rsidR="008D23CD">
        <w:t xml:space="preserve"> </w:t>
      </w:r>
      <w:r w:rsidR="00351CC7" w:rsidRPr="00C4031B">
        <w:rPr>
          <w:b/>
          <w:bCs/>
        </w:rPr>
        <w:t xml:space="preserve">do </w:t>
      </w:r>
      <w:r w:rsidR="00401ECC" w:rsidRPr="00C4031B">
        <w:rPr>
          <w:b/>
          <w:bCs/>
        </w:rPr>
        <w:t>2 týdnů</w:t>
      </w:r>
      <w:r w:rsidR="00351CC7" w:rsidRPr="00C4031B">
        <w:rPr>
          <w:b/>
          <w:bCs/>
        </w:rPr>
        <w:t xml:space="preserve"> </w:t>
      </w:r>
      <w:r w:rsidR="00C4031B" w:rsidRPr="00C4031B">
        <w:rPr>
          <w:b/>
          <w:bCs/>
        </w:rPr>
        <w:t>od</w:t>
      </w:r>
      <w:r w:rsidR="00900D1A" w:rsidRPr="00C4031B">
        <w:rPr>
          <w:b/>
          <w:bCs/>
        </w:rPr>
        <w:t xml:space="preserve"> nabytí účinnosti </w:t>
      </w:r>
      <w:r w:rsidR="00B067C8" w:rsidRPr="00C4031B">
        <w:rPr>
          <w:b/>
          <w:bCs/>
        </w:rPr>
        <w:t>Smlouv</w:t>
      </w:r>
      <w:r w:rsidR="008B75AB" w:rsidRPr="00C4031B">
        <w:rPr>
          <w:b/>
          <w:bCs/>
        </w:rPr>
        <w:t>y</w:t>
      </w:r>
      <w:r w:rsidR="008B75AB" w:rsidRPr="008D23CD">
        <w:t>.</w:t>
      </w:r>
      <w:r w:rsidR="00CF2FCA">
        <w:t xml:space="preserve"> </w:t>
      </w:r>
    </w:p>
    <w:p w14:paraId="4C383FB4" w14:textId="2D8BFEA9" w:rsidR="00E41E4B" w:rsidRPr="00A603E3" w:rsidRDefault="00990AA2" w:rsidP="00693798">
      <w:pPr>
        <w:numPr>
          <w:ilvl w:val="0"/>
          <w:numId w:val="8"/>
        </w:numPr>
        <w:spacing w:after="120" w:line="240" w:lineRule="auto"/>
        <w:ind w:left="426" w:hanging="426"/>
        <w:jc w:val="both"/>
      </w:pPr>
      <w:r w:rsidRPr="008B2ED7">
        <w:t xml:space="preserve">Po vzájemné dohodě smluvních stran lze termín, resp. dobu plnění </w:t>
      </w:r>
      <w:r w:rsidR="008B2ED7" w:rsidRPr="008B2ED7">
        <w:t>stanovenou v</w:t>
      </w:r>
      <w:r w:rsidR="00245CF6">
        <w:t> odst.</w:t>
      </w:r>
      <w:r w:rsidR="008B2ED7" w:rsidRPr="008B2ED7">
        <w:t xml:space="preserve"> 1 tohoto článku Smlouvy</w:t>
      </w:r>
      <w:r w:rsidRPr="008B2ED7">
        <w:t xml:space="preserve">, prodloužit na základě písemného dodatku, a to pouze v případě, že nepůjde o podstatnou změnu smlouvy ve smyslu </w:t>
      </w:r>
      <w:proofErr w:type="spellStart"/>
      <w:r w:rsidRPr="008B2ED7">
        <w:t>ust</w:t>
      </w:r>
      <w:proofErr w:type="spellEnd"/>
      <w:r w:rsidRPr="008B2ED7">
        <w:t>. § 222 zákona č. 134/2016 Sb., ZZVZ.</w:t>
      </w:r>
    </w:p>
    <w:p w14:paraId="24F0C405" w14:textId="77777777" w:rsidR="008958C8" w:rsidRPr="003A4746" w:rsidRDefault="008958C8" w:rsidP="00401ECC">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439CAF4F" w14:textId="09A48A17" w:rsidR="00BE12E8" w:rsidRPr="00732482" w:rsidRDefault="00BE12E8" w:rsidP="00700C6B">
      <w:pPr>
        <w:numPr>
          <w:ilvl w:val="0"/>
          <w:numId w:val="17"/>
        </w:numPr>
        <w:spacing w:after="120" w:line="240" w:lineRule="auto"/>
        <w:ind w:left="426" w:hanging="426"/>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008D23CD">
        <w:rPr>
          <w:highlight w:val="yellow"/>
        </w:rPr>
        <w:t>...........</w:t>
      </w:r>
      <w:r w:rsidRPr="00DE3756">
        <w:rPr>
          <w:highlight w:val="yellow"/>
        </w:rPr>
        <w:t>…..</w:t>
      </w:r>
      <w:r w:rsidR="00C4031B">
        <w:t>,-</w:t>
      </w:r>
      <w:proofErr w:type="gramEnd"/>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proofErr w:type="gramStart"/>
      <w:r w:rsidRPr="00732482">
        <w:rPr>
          <w:highlight w:val="yellow"/>
        </w:rPr>
        <w:t>…</w:t>
      </w:r>
      <w:r w:rsidR="00C4031B">
        <w:t>,-</w:t>
      </w:r>
      <w:proofErr w:type="gramEnd"/>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6CFE4C14" w14:textId="174676BA" w:rsidR="00BE12E8" w:rsidRPr="006C0D3A" w:rsidRDefault="00BE12E8" w:rsidP="00700C6B">
      <w:pPr>
        <w:numPr>
          <w:ilvl w:val="0"/>
          <w:numId w:val="17"/>
        </w:numPr>
        <w:spacing w:after="120" w:line="240" w:lineRule="auto"/>
        <w:ind w:left="426" w:hanging="426"/>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A251FB">
        <w:t>3</w:t>
      </w:r>
      <w:r w:rsidRPr="006C0D3A">
        <w:t xml:space="preserve"> této </w:t>
      </w:r>
      <w:r w:rsidR="00B067C8">
        <w:t>Smlouv</w:t>
      </w:r>
      <w:r w:rsidRPr="006C0D3A">
        <w:t xml:space="preserve">y. </w:t>
      </w:r>
    </w:p>
    <w:p w14:paraId="1720862C" w14:textId="77777777" w:rsidR="00A251FB" w:rsidRDefault="00B5653B" w:rsidP="00700C6B">
      <w:pPr>
        <w:numPr>
          <w:ilvl w:val="0"/>
          <w:numId w:val="17"/>
        </w:numPr>
        <w:spacing w:after="120" w:line="240" w:lineRule="auto"/>
        <w:ind w:left="426" w:hanging="426"/>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0E6888" w:rsidRPr="00B92203">
        <w:t xml:space="preserve"> dle Přílohy č. 1</w:t>
      </w:r>
      <w:r w:rsidR="00A251FB">
        <w:t>.</w:t>
      </w:r>
    </w:p>
    <w:p w14:paraId="52A59DC3" w14:textId="77777777" w:rsidR="00467117" w:rsidRPr="00312DC5" w:rsidRDefault="00467117" w:rsidP="00700C6B">
      <w:pPr>
        <w:numPr>
          <w:ilvl w:val="0"/>
          <w:numId w:val="17"/>
        </w:numPr>
        <w:spacing w:after="120" w:line="240" w:lineRule="auto"/>
        <w:ind w:left="426" w:hanging="426"/>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36A2147D" w14:textId="77777777" w:rsidR="00616E4A" w:rsidRPr="00312DC5" w:rsidRDefault="00923C21" w:rsidP="00700C6B">
      <w:pPr>
        <w:numPr>
          <w:ilvl w:val="0"/>
          <w:numId w:val="17"/>
        </w:numPr>
        <w:spacing w:after="120" w:line="240" w:lineRule="auto"/>
        <w:ind w:left="426" w:hanging="426"/>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w:t>
      </w:r>
      <w:r w:rsidR="00984F5A">
        <w:t>, včetně veškerého příslušenství, v s</w:t>
      </w:r>
      <w:r w:rsidR="00467117" w:rsidRPr="00312DC5">
        <w:t>ouladu s Přílohou č.</w:t>
      </w:r>
      <w:r w:rsidR="00D82167" w:rsidRPr="00312DC5">
        <w:t xml:space="preserve"> 1</w:t>
      </w:r>
      <w:r w:rsidR="00467117" w:rsidRPr="00312DC5">
        <w:t xml:space="preserve"> této Smlouvy</w:t>
      </w:r>
      <w:r w:rsidR="00F86B86" w:rsidRPr="00312DC5">
        <w:t>.</w:t>
      </w:r>
    </w:p>
    <w:p w14:paraId="02F8C04D" w14:textId="77777777" w:rsidR="00BE12E8" w:rsidRPr="00312DC5" w:rsidRDefault="00923C21" w:rsidP="00700C6B">
      <w:pPr>
        <w:numPr>
          <w:ilvl w:val="0"/>
          <w:numId w:val="17"/>
        </w:numPr>
        <w:spacing w:after="120" w:line="240" w:lineRule="auto"/>
        <w:ind w:left="426" w:hanging="426"/>
        <w:jc w:val="both"/>
      </w:pPr>
      <w:r>
        <w:t>Kupující</w:t>
      </w:r>
      <w:r w:rsidR="00BE12E8" w:rsidRPr="00312DC5">
        <w:t xml:space="preserve"> uhradí cenu za </w:t>
      </w:r>
      <w:r w:rsidR="00984F5A">
        <w:t>předmět koupě</w:t>
      </w:r>
      <w:r w:rsidR="00BE12E8" w:rsidRPr="00312DC5">
        <w:t xml:space="preserve"> bezhotovostně po převzetí </w:t>
      </w:r>
      <w:r w:rsidR="00984F5A">
        <w:t>předmětu koupě</w:t>
      </w:r>
      <w:r w:rsidR="008B4701">
        <w:t xml:space="preserve"> </w:t>
      </w:r>
      <w:r w:rsidR="00BE12E8" w:rsidRPr="00312DC5">
        <w:t>na základě</w:t>
      </w:r>
      <w:r w:rsidR="00F86B86" w:rsidRPr="00312DC5">
        <w:t xml:space="preserve"> faktury a dodacího listu </w:t>
      </w:r>
      <w:r w:rsidR="00BE12E8" w:rsidRPr="00312DC5">
        <w:t xml:space="preserve">vystaveného </w:t>
      </w:r>
      <w:r w:rsidR="00984F5A">
        <w:t>Prodávajícím</w:t>
      </w:r>
      <w:r w:rsidR="00BE12E8" w:rsidRPr="00312DC5">
        <w:t xml:space="preserve">. </w:t>
      </w:r>
    </w:p>
    <w:p w14:paraId="1BF608FD" w14:textId="27CF8653" w:rsidR="00F86B86" w:rsidRDefault="00923C21" w:rsidP="00700C6B">
      <w:pPr>
        <w:numPr>
          <w:ilvl w:val="0"/>
          <w:numId w:val="17"/>
        </w:numPr>
        <w:spacing w:after="120" w:line="240" w:lineRule="auto"/>
        <w:ind w:left="426" w:hanging="426"/>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w:t>
      </w:r>
      <w:r w:rsidR="00BB0EE9">
        <w:t>dodaného předmětu koupě</w:t>
      </w:r>
      <w:r w:rsidR="00F86B86" w:rsidRPr="00CE1A0E">
        <w:t xml:space="preserve">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A251FB">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48C3A289" w14:textId="77777777" w:rsidR="00E7147A" w:rsidRPr="006C0D3A" w:rsidRDefault="00E7147A" w:rsidP="00700C6B">
      <w:pPr>
        <w:numPr>
          <w:ilvl w:val="0"/>
          <w:numId w:val="17"/>
        </w:numPr>
        <w:spacing w:after="120" w:line="240" w:lineRule="auto"/>
        <w:ind w:left="426" w:hanging="426"/>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143F3D56" w14:textId="77777777" w:rsidR="00E7147A" w:rsidRPr="006C0D3A" w:rsidRDefault="00E7147A" w:rsidP="00700C6B">
      <w:pPr>
        <w:numPr>
          <w:ilvl w:val="0"/>
          <w:numId w:val="17"/>
        </w:numPr>
        <w:spacing w:after="120" w:line="240" w:lineRule="auto"/>
        <w:ind w:left="426" w:hanging="426"/>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5920BE5E" w14:textId="151B78BF" w:rsidR="00D53F86" w:rsidRDefault="00923C21" w:rsidP="00700C6B">
      <w:pPr>
        <w:numPr>
          <w:ilvl w:val="0"/>
          <w:numId w:val="17"/>
        </w:numPr>
        <w:spacing w:after="120" w:line="240" w:lineRule="auto"/>
        <w:ind w:left="426" w:hanging="426"/>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583409D8" w14:textId="77777777" w:rsidR="00BE12E8" w:rsidRPr="006C0D3A" w:rsidRDefault="00923C21" w:rsidP="00700C6B">
      <w:pPr>
        <w:numPr>
          <w:ilvl w:val="0"/>
          <w:numId w:val="17"/>
        </w:numPr>
        <w:spacing w:after="120" w:line="240" w:lineRule="auto"/>
        <w:ind w:left="426" w:hanging="426"/>
        <w:jc w:val="both"/>
      </w:pPr>
      <w:r>
        <w:t xml:space="preserve">Prodávající </w:t>
      </w:r>
      <w:r w:rsidR="00BE12E8" w:rsidRPr="006C0D3A">
        <w:t>není oprávněn požadovat jakékoli zálohy.</w:t>
      </w:r>
    </w:p>
    <w:p w14:paraId="5F6A7A4F" w14:textId="77777777" w:rsidR="00BE12E8" w:rsidRPr="00D21076" w:rsidRDefault="00BE12E8" w:rsidP="00700C6B">
      <w:pPr>
        <w:numPr>
          <w:ilvl w:val="0"/>
          <w:numId w:val="17"/>
        </w:numPr>
        <w:spacing w:after="120" w:line="240" w:lineRule="auto"/>
        <w:ind w:left="426" w:hanging="426"/>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7D76A35" w14:textId="05E6776B" w:rsidR="00401ECC" w:rsidRDefault="00BE12E8" w:rsidP="00301EA5">
      <w:pPr>
        <w:numPr>
          <w:ilvl w:val="0"/>
          <w:numId w:val="17"/>
        </w:numPr>
        <w:spacing w:after="120" w:line="240" w:lineRule="auto"/>
        <w:ind w:left="426" w:hanging="426"/>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2CE4B747" w14:textId="77777777" w:rsidR="001140FF" w:rsidRPr="000054D4" w:rsidRDefault="001140FF" w:rsidP="00401ECC">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DD68205" w14:textId="77777777" w:rsidR="00401ECC" w:rsidRDefault="00401ECC" w:rsidP="00BB0EE9">
      <w:pPr>
        <w:pStyle w:val="Default"/>
        <w:numPr>
          <w:ilvl w:val="0"/>
          <w:numId w:val="18"/>
        </w:numPr>
        <w:spacing w:after="120"/>
        <w:ind w:left="426" w:hanging="426"/>
        <w:jc w:val="both"/>
        <w:rPr>
          <w:sz w:val="22"/>
          <w:szCs w:val="22"/>
        </w:rPr>
      </w:pPr>
      <w:r>
        <w:rPr>
          <w:sz w:val="22"/>
          <w:szCs w:val="22"/>
        </w:rPr>
        <w:t xml:space="preserve">Prodávající i Kupující se zavazují stanovit osobu(-y) odpovědnou(-é) </w:t>
      </w:r>
      <w:r>
        <w:rPr>
          <w:b/>
          <w:bCs/>
          <w:sz w:val="22"/>
          <w:szCs w:val="22"/>
        </w:rPr>
        <w:t xml:space="preserve">za plnění závazků </w:t>
      </w:r>
      <w:r>
        <w:rPr>
          <w:sz w:val="22"/>
          <w:szCs w:val="22"/>
        </w:rPr>
        <w:t xml:space="preserve">dle této Smlouvy. Jména pracovníků jsou uvedena v </w:t>
      </w:r>
      <w:r>
        <w:rPr>
          <w:b/>
          <w:bCs/>
          <w:sz w:val="22"/>
          <w:szCs w:val="22"/>
        </w:rPr>
        <w:t xml:space="preserve">Příloze č. 5 – Zodpovědné osoby. </w:t>
      </w:r>
    </w:p>
    <w:p w14:paraId="5D57DE08" w14:textId="44F7D7D8" w:rsidR="00D85EED" w:rsidRPr="00D85F96" w:rsidRDefault="00E44C54"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lastRenderedPageBreak/>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vlastnického práva </w:t>
      </w:r>
      <w:r w:rsidR="008B4701">
        <w:rPr>
          <w:sz w:val="22"/>
          <w:szCs w:val="22"/>
        </w:rPr>
        <w:t xml:space="preserve">a práva k užití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EEDBE70" w14:textId="77777777" w:rsidR="00480FF6" w:rsidRPr="00D85F96" w:rsidRDefault="00923C21"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51AF86E2" w14:textId="5F60D586" w:rsidR="00BE12E8" w:rsidRPr="00D85F96" w:rsidRDefault="00BE12E8"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Dodávky, které jsou předmětem této </w:t>
      </w:r>
      <w:r w:rsidR="00B067C8" w:rsidRPr="00D85F96">
        <w:rPr>
          <w:sz w:val="22"/>
          <w:szCs w:val="22"/>
        </w:rPr>
        <w:t>Smlouv</w:t>
      </w:r>
      <w:r w:rsidRPr="00D85F96">
        <w:rPr>
          <w:sz w:val="22"/>
          <w:szCs w:val="22"/>
        </w:rPr>
        <w:t>y</w:t>
      </w:r>
      <w:r w:rsidR="008B4701">
        <w:rPr>
          <w:sz w:val="22"/>
          <w:szCs w:val="22"/>
        </w:rPr>
        <w:t>,</w:t>
      </w:r>
      <w:r w:rsidRPr="00D85F96">
        <w:rPr>
          <w:sz w:val="22"/>
          <w:szCs w:val="22"/>
        </w:rPr>
        <w:t xml:space="preserve"> </w:t>
      </w:r>
      <w:r w:rsidR="00923C21" w:rsidRPr="00D85F96">
        <w:rPr>
          <w:sz w:val="22"/>
          <w:szCs w:val="22"/>
        </w:rPr>
        <w:t xml:space="preserve">Prodávající </w:t>
      </w:r>
      <w:r w:rsidRPr="00D85F96">
        <w:rPr>
          <w:sz w:val="22"/>
          <w:szCs w:val="22"/>
        </w:rPr>
        <w:t xml:space="preserve">dodá v takovém rozsahu a jakosti, aby výsledkem bylo </w:t>
      </w:r>
      <w:r w:rsidR="00031545" w:rsidRPr="00D85F96">
        <w:rPr>
          <w:sz w:val="22"/>
          <w:szCs w:val="22"/>
        </w:rPr>
        <w:t xml:space="preserve">předání předmětu koupě </w:t>
      </w:r>
      <w:r w:rsidRPr="00D85F96">
        <w:rPr>
          <w:sz w:val="22"/>
          <w:szCs w:val="22"/>
        </w:rPr>
        <w:t xml:space="preserve">odpovídající podmínkám stanoveným touto </w:t>
      </w:r>
      <w:r w:rsidR="00B067C8" w:rsidRPr="00D85F96">
        <w:rPr>
          <w:sz w:val="22"/>
          <w:szCs w:val="22"/>
        </w:rPr>
        <w:t>Smlouv</w:t>
      </w:r>
      <w:r w:rsidRPr="00D85F96">
        <w:rPr>
          <w:sz w:val="22"/>
          <w:szCs w:val="22"/>
        </w:rPr>
        <w:t>ou a účelu použití.</w:t>
      </w:r>
    </w:p>
    <w:p w14:paraId="55D66EC8" w14:textId="77777777" w:rsidR="00BE12E8" w:rsidRPr="00D85F96" w:rsidRDefault="00923C21"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1CB15332" w14:textId="543C83AE" w:rsidR="00BE12E8" w:rsidRPr="00BB0EE9" w:rsidRDefault="00BE12E8" w:rsidP="00BB0EE9">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59D1793B" w14:textId="77777777" w:rsidR="00BE12E8" w:rsidRPr="00D85F96" w:rsidRDefault="00923C21"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mu jsou známy technické, kvalitativní a specifické podmínky, za nichž se má </w:t>
      </w:r>
      <w:r w:rsidR="00031545" w:rsidRPr="00D85F96">
        <w:rPr>
          <w:sz w:val="22"/>
          <w:szCs w:val="22"/>
        </w:rPr>
        <w:t xml:space="preserve">předat předmět </w:t>
      </w:r>
      <w:r w:rsidR="00C5158F" w:rsidRPr="00D85F96">
        <w:rPr>
          <w:sz w:val="22"/>
          <w:szCs w:val="22"/>
        </w:rPr>
        <w:t>koupě.</w:t>
      </w:r>
    </w:p>
    <w:p w14:paraId="5424C4FE" w14:textId="77777777" w:rsidR="00E44C54" w:rsidRPr="00D85F96" w:rsidRDefault="00923C21" w:rsidP="00700C6B">
      <w:pPr>
        <w:pStyle w:val="Odstavecseseznamem"/>
        <w:numPr>
          <w:ilvl w:val="0"/>
          <w:numId w:val="18"/>
        </w:numPr>
        <w:spacing w:before="0" w:after="120" w:line="240" w:lineRule="auto"/>
        <w:ind w:left="426" w:hanging="426"/>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21A62815" w14:textId="77777777" w:rsidR="00BE12E8" w:rsidRPr="00D85F96" w:rsidRDefault="00923C21" w:rsidP="00700C6B">
      <w:pPr>
        <w:pStyle w:val="Odstavecseseznamem"/>
        <w:numPr>
          <w:ilvl w:val="0"/>
          <w:numId w:val="18"/>
        </w:numPr>
        <w:spacing w:before="0" w:after="120" w:line="240" w:lineRule="auto"/>
        <w:ind w:left="426" w:hanging="426"/>
        <w:contextualSpacing w:val="0"/>
        <w:rPr>
          <w:sz w:val="22"/>
          <w:szCs w:val="22"/>
        </w:rPr>
      </w:pPr>
      <w:r w:rsidRPr="00D85F96">
        <w:rPr>
          <w:sz w:val="22"/>
          <w:szCs w:val="22"/>
        </w:rPr>
        <w:t>Kupující</w:t>
      </w:r>
      <w:r w:rsidR="00BE12E8" w:rsidRPr="00D85F96">
        <w:rPr>
          <w:sz w:val="22"/>
          <w:szCs w:val="22"/>
        </w:rPr>
        <w:t xml:space="preserve"> je oprávněn přerušit </w:t>
      </w:r>
      <w:r w:rsidR="00D85EED" w:rsidRPr="00D85F96">
        <w:rPr>
          <w:sz w:val="22"/>
          <w:szCs w:val="22"/>
        </w:rPr>
        <w:t xml:space="preserve">plnění Smlouvy </w:t>
      </w:r>
      <w:r w:rsidR="00BE12E8" w:rsidRPr="00D85F96">
        <w:rPr>
          <w:sz w:val="22"/>
          <w:szCs w:val="22"/>
        </w:rPr>
        <w:t xml:space="preserve">v případě, že </w:t>
      </w:r>
      <w:r w:rsidRPr="00D85F96">
        <w:rPr>
          <w:sz w:val="22"/>
          <w:szCs w:val="22"/>
        </w:rPr>
        <w:t xml:space="preserve">Prodávající </w:t>
      </w:r>
      <w:r w:rsidR="00BE12E8" w:rsidRPr="00D85F96">
        <w:rPr>
          <w:sz w:val="22"/>
          <w:szCs w:val="22"/>
        </w:rPr>
        <w:t xml:space="preserve">závažným způsobem porušuje své povinnosti plynoucí mu z této </w:t>
      </w:r>
      <w:r w:rsidR="00B067C8" w:rsidRPr="00D85F96">
        <w:rPr>
          <w:sz w:val="22"/>
          <w:szCs w:val="22"/>
        </w:rPr>
        <w:t>Smlouv</w:t>
      </w:r>
      <w:r w:rsidR="00BE12E8" w:rsidRPr="00D85F96">
        <w:rPr>
          <w:sz w:val="22"/>
          <w:szCs w:val="22"/>
        </w:rPr>
        <w:t xml:space="preserve">y. O dobu, po kterou bylo nutno </w:t>
      </w:r>
      <w:r w:rsidR="00D85EED" w:rsidRPr="00D85F96">
        <w:rPr>
          <w:sz w:val="22"/>
          <w:szCs w:val="22"/>
        </w:rPr>
        <w:t>plnění Smlouvy</w:t>
      </w:r>
      <w:r w:rsidR="00BE12E8" w:rsidRPr="00D85F96">
        <w:rPr>
          <w:sz w:val="22"/>
          <w:szCs w:val="22"/>
        </w:rPr>
        <w:t xml:space="preserve"> přerušit, se neprodlužuje </w:t>
      </w:r>
      <w:r w:rsidR="00D85EED" w:rsidRPr="00D85F96">
        <w:rPr>
          <w:sz w:val="22"/>
          <w:szCs w:val="22"/>
        </w:rPr>
        <w:t xml:space="preserve">lhůta k předání předmětu koupě. </w:t>
      </w:r>
      <w:r w:rsidRPr="00D85F96">
        <w:rPr>
          <w:sz w:val="22"/>
          <w:szCs w:val="22"/>
        </w:rPr>
        <w:t xml:space="preserve">Prodávající </w:t>
      </w:r>
      <w:r w:rsidR="00BE12E8" w:rsidRPr="00D85F96">
        <w:rPr>
          <w:sz w:val="22"/>
          <w:szCs w:val="22"/>
        </w:rPr>
        <w:t xml:space="preserve">nemá nárok na úhradu nákladů spojených s přerušením </w:t>
      </w:r>
      <w:r w:rsidR="00D85EED" w:rsidRPr="00D85F96">
        <w:rPr>
          <w:sz w:val="22"/>
          <w:szCs w:val="22"/>
        </w:rPr>
        <w:t>plnění Smlouvy.</w:t>
      </w:r>
    </w:p>
    <w:p w14:paraId="7E5C5F01" w14:textId="77777777" w:rsidR="00BE12E8" w:rsidRPr="00D85F96" w:rsidRDefault="00923C21"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38B59E1A" w14:textId="77777777" w:rsidR="00BE12E8" w:rsidRDefault="00BE12E8" w:rsidP="00700C6B">
      <w:pPr>
        <w:pStyle w:val="Odstavecseseznamem"/>
        <w:numPr>
          <w:ilvl w:val="0"/>
          <w:numId w:val="18"/>
        </w:numPr>
        <w:tabs>
          <w:tab w:val="left" w:pos="0"/>
        </w:tabs>
        <w:spacing w:before="0" w:after="120" w:line="240" w:lineRule="auto"/>
        <w:ind w:left="426" w:hanging="426"/>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78AF7E43" w14:textId="77777777" w:rsidR="00700C6B" w:rsidRDefault="00700C6B" w:rsidP="00700C6B">
      <w:pPr>
        <w:pStyle w:val="Odstavecseseznamem"/>
        <w:tabs>
          <w:tab w:val="left" w:pos="0"/>
        </w:tabs>
        <w:spacing w:before="0" w:after="0" w:line="240" w:lineRule="auto"/>
        <w:ind w:left="426"/>
        <w:contextualSpacing w:val="0"/>
        <w:rPr>
          <w:sz w:val="22"/>
          <w:szCs w:val="22"/>
        </w:rPr>
      </w:pPr>
    </w:p>
    <w:p w14:paraId="2A7F2549" w14:textId="77777777" w:rsidR="00BE12E8" w:rsidRPr="003007B4" w:rsidRDefault="00BE12E8"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6AC63330" w14:textId="77777777" w:rsidR="00BE12E8" w:rsidRPr="00D21076" w:rsidRDefault="00BE12E8" w:rsidP="00700C6B">
      <w:pPr>
        <w:numPr>
          <w:ilvl w:val="0"/>
          <w:numId w:val="10"/>
        </w:numPr>
        <w:spacing w:after="120" w:line="240" w:lineRule="auto"/>
        <w:ind w:left="426" w:hanging="426"/>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26F4FE1A" w14:textId="77777777" w:rsidR="00BE12E8" w:rsidRDefault="00D85EED" w:rsidP="00700C6B">
      <w:pPr>
        <w:numPr>
          <w:ilvl w:val="0"/>
          <w:numId w:val="10"/>
        </w:numPr>
        <w:spacing w:after="120" w:line="240" w:lineRule="auto"/>
        <w:ind w:left="426" w:hanging="426"/>
        <w:jc w:val="both"/>
      </w:pPr>
      <w:r>
        <w:t>Předmět koupě s</w:t>
      </w:r>
      <w:r w:rsidR="00BE12E8" w:rsidRPr="0088513B">
        <w:t xml:space="preserve">e považuje za </w:t>
      </w:r>
      <w:r>
        <w:t xml:space="preserve">předaný </w:t>
      </w:r>
      <w:r w:rsidR="00BE12E8" w:rsidRPr="0088513B">
        <w:t xml:space="preserve">dnem protokolárního předání </w:t>
      </w:r>
      <w:r w:rsidR="00984F5A">
        <w:t>Prodávajícím</w:t>
      </w:r>
      <w:r w:rsidR="00A743BF" w:rsidRPr="0088513B">
        <w:t xml:space="preserve"> </w:t>
      </w:r>
      <w:r w:rsidR="00923C21">
        <w:t>Kupující</w:t>
      </w:r>
      <w:r>
        <w:t xml:space="preserve">mu </w:t>
      </w:r>
      <w:r w:rsidR="00A743BF" w:rsidRPr="0088513B">
        <w:t>a</w:t>
      </w:r>
      <w:r w:rsidR="00BE12E8" w:rsidRPr="0088513B">
        <w:t xml:space="preserve"> jeho převzetí </w:t>
      </w:r>
      <w:r w:rsidR="00984F5A">
        <w:t>Kupujícím</w:t>
      </w:r>
      <w:r w:rsidR="00BE12E8" w:rsidRPr="0088513B">
        <w:t xml:space="preserve">. Součástí </w:t>
      </w:r>
      <w:r>
        <w:t xml:space="preserve">předání a zprovoznění předmětu koupě </w:t>
      </w:r>
      <w:r w:rsidR="00BE12E8" w:rsidRPr="0088513B">
        <w:t>je prov</w:t>
      </w:r>
      <w:r w:rsidR="005319DB">
        <w:t>edení</w:t>
      </w:r>
      <w:r w:rsidR="00D95D8C" w:rsidRPr="0088513B">
        <w:t xml:space="preserve"> </w:t>
      </w:r>
      <w:r w:rsidR="00BE12E8"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w:t>
      </w:r>
      <w:r>
        <w:t xml:space="preserve"> předmětu koupě</w:t>
      </w:r>
      <w:r w:rsidR="00E6122C" w:rsidRPr="0088513B">
        <w:t xml:space="preserve"> a dále provedení všech </w:t>
      </w:r>
      <w:r w:rsidR="00BE12E8" w:rsidRPr="0088513B">
        <w:t xml:space="preserve">zkoušek stanovených příslušnými předpisy a normami dle potřeby použitých technologií a stavu místa </w:t>
      </w:r>
      <w:r w:rsidR="00C95320">
        <w:t>předání a zprovoznění předmětu koupě.</w:t>
      </w:r>
    </w:p>
    <w:p w14:paraId="1FC4FE2B" w14:textId="77777777" w:rsidR="00613308" w:rsidRPr="008B4701" w:rsidRDefault="0088513B" w:rsidP="00700C6B">
      <w:pPr>
        <w:numPr>
          <w:ilvl w:val="0"/>
          <w:numId w:val="10"/>
        </w:numPr>
        <w:spacing w:after="120" w:line="240" w:lineRule="auto"/>
        <w:ind w:left="426" w:hanging="426"/>
        <w:jc w:val="both"/>
      </w:pPr>
      <w:r w:rsidRPr="00613308">
        <w:t xml:space="preserve">Protokolárním </w:t>
      </w:r>
      <w:r w:rsidRPr="008B4701">
        <w:t xml:space="preserve">předáním </w:t>
      </w:r>
      <w:r w:rsidR="00380D3B" w:rsidRPr="008B4701">
        <w:t xml:space="preserve">předmětu koupě nebo </w:t>
      </w:r>
      <w:r w:rsidR="005319DB" w:rsidRPr="008B4701">
        <w:t>jeho části, tj.  jednotlivých samostatných funkčních zařízení</w:t>
      </w:r>
      <w:r w:rsidRPr="008B4701">
        <w:t xml:space="preserve"> se rozumí</w:t>
      </w:r>
      <w:r w:rsidR="00613308" w:rsidRPr="008B4701">
        <w:t>:</w:t>
      </w:r>
    </w:p>
    <w:p w14:paraId="63577F7A" w14:textId="77777777" w:rsidR="00C95320" w:rsidRDefault="00C95320" w:rsidP="00401ECC">
      <w:pPr>
        <w:pStyle w:val="Odstavecseseznamem"/>
        <w:numPr>
          <w:ilvl w:val="0"/>
          <w:numId w:val="15"/>
        </w:numPr>
        <w:spacing w:before="0" w:after="120" w:line="240" w:lineRule="auto"/>
      </w:pPr>
      <w:r w:rsidRPr="00C95320">
        <w:rPr>
          <w:b/>
        </w:rPr>
        <w:t>akceptace</w:t>
      </w:r>
      <w:r>
        <w:t xml:space="preserve"> předmětu koupě a</w:t>
      </w:r>
    </w:p>
    <w:p w14:paraId="502842B1" w14:textId="6B0E0E52" w:rsidR="009C4569" w:rsidRPr="00720033" w:rsidRDefault="0088513B" w:rsidP="009C4569">
      <w:pPr>
        <w:pStyle w:val="Odstavecseseznamem"/>
        <w:numPr>
          <w:ilvl w:val="0"/>
          <w:numId w:val="15"/>
        </w:numPr>
        <w:spacing w:before="0" w:after="120" w:line="240" w:lineRule="auto"/>
        <w:ind w:left="1066" w:hanging="357"/>
        <w:contextualSpacing w:val="0"/>
      </w:pPr>
      <w:r w:rsidRPr="00613308">
        <w:t>stvrzen</w:t>
      </w:r>
      <w:r w:rsidR="00613308" w:rsidRPr="00613308">
        <w:t>í</w:t>
      </w:r>
      <w:r w:rsidRPr="00613308">
        <w:t xml:space="preserve"> převzetí </w:t>
      </w:r>
      <w:r w:rsidR="00C95320">
        <w:t xml:space="preserve">předmětu koupě </w:t>
      </w:r>
      <w:r w:rsidR="00C95320">
        <w:rPr>
          <w:b/>
        </w:rPr>
        <w:t xml:space="preserve">dodacím listem </w:t>
      </w:r>
      <w:r w:rsidR="00782E47" w:rsidRPr="00782E47">
        <w:t>podepsaným oběma Smluvními stranami</w:t>
      </w:r>
      <w:r w:rsidRPr="00613308">
        <w:t xml:space="preserve">. </w:t>
      </w:r>
    </w:p>
    <w:p w14:paraId="18958DB4" w14:textId="77777777" w:rsidR="00467117" w:rsidRPr="00F97082" w:rsidRDefault="00C95320" w:rsidP="00700C6B">
      <w:pPr>
        <w:pStyle w:val="Odstavecseseznamem"/>
        <w:numPr>
          <w:ilvl w:val="0"/>
          <w:numId w:val="10"/>
        </w:numPr>
        <w:spacing w:before="0" w:after="120" w:line="240" w:lineRule="auto"/>
        <w:ind w:left="426" w:hanging="426"/>
        <w:contextualSpacing w:val="0"/>
        <w:rPr>
          <w:sz w:val="22"/>
          <w:szCs w:val="22"/>
        </w:rPr>
      </w:pPr>
      <w:r w:rsidRPr="00F97082">
        <w:rPr>
          <w:sz w:val="22"/>
          <w:szCs w:val="22"/>
        </w:rPr>
        <w:t xml:space="preserve">Dodací list </w:t>
      </w:r>
      <w:r w:rsidR="00AA7B64" w:rsidRPr="00F97082">
        <w:rPr>
          <w:sz w:val="22"/>
          <w:szCs w:val="22"/>
        </w:rPr>
        <w:t xml:space="preserve">připravuje a </w:t>
      </w:r>
      <w:r w:rsidR="00467117" w:rsidRPr="00F97082">
        <w:rPr>
          <w:sz w:val="22"/>
          <w:szCs w:val="22"/>
        </w:rPr>
        <w:t xml:space="preserve">předkládá </w:t>
      </w:r>
      <w:r w:rsidR="00D85EED" w:rsidRPr="00F97082">
        <w:rPr>
          <w:sz w:val="22"/>
          <w:szCs w:val="22"/>
        </w:rPr>
        <w:t>Prodávající</w:t>
      </w:r>
      <w:r w:rsidR="00467117" w:rsidRPr="00F97082">
        <w:rPr>
          <w:sz w:val="22"/>
          <w:szCs w:val="22"/>
        </w:rPr>
        <w:t>.</w:t>
      </w:r>
    </w:p>
    <w:p w14:paraId="3C69F7B3" w14:textId="77777777" w:rsidR="00BE12E8" w:rsidRPr="00F97082" w:rsidRDefault="00923C21" w:rsidP="00693798">
      <w:pPr>
        <w:pStyle w:val="Odstavecseseznamem"/>
        <w:numPr>
          <w:ilvl w:val="0"/>
          <w:numId w:val="10"/>
        </w:numPr>
        <w:spacing w:before="0" w:after="0" w:line="240" w:lineRule="auto"/>
        <w:ind w:left="426" w:hanging="426"/>
        <w:contextualSpacing w:val="0"/>
        <w:rPr>
          <w:sz w:val="22"/>
          <w:szCs w:val="22"/>
        </w:rPr>
      </w:pPr>
      <w:r w:rsidRPr="00F97082">
        <w:rPr>
          <w:sz w:val="22"/>
          <w:szCs w:val="22"/>
        </w:rPr>
        <w:t>Kupující</w:t>
      </w:r>
      <w:r w:rsidR="00BE12E8" w:rsidRPr="00F97082">
        <w:rPr>
          <w:sz w:val="22"/>
          <w:szCs w:val="22"/>
        </w:rPr>
        <w:t xml:space="preserve"> </w:t>
      </w:r>
      <w:r w:rsidR="00C95320" w:rsidRPr="00F97082">
        <w:rPr>
          <w:sz w:val="22"/>
          <w:szCs w:val="22"/>
        </w:rPr>
        <w:t>předmět koupě</w:t>
      </w:r>
      <w:r w:rsidR="009B1090" w:rsidRPr="00F97082">
        <w:rPr>
          <w:sz w:val="22"/>
          <w:szCs w:val="22"/>
        </w:rPr>
        <w:t xml:space="preserve"> nebo jeho dílčí část</w:t>
      </w:r>
      <w:r w:rsidR="00C95320" w:rsidRPr="00F97082">
        <w:rPr>
          <w:sz w:val="22"/>
          <w:szCs w:val="22"/>
        </w:rPr>
        <w:t xml:space="preserve"> </w:t>
      </w:r>
      <w:r w:rsidR="00BE12E8" w:rsidRPr="00F97082">
        <w:rPr>
          <w:sz w:val="22"/>
          <w:szCs w:val="22"/>
        </w:rPr>
        <w:t>nepřevezme, p</w:t>
      </w:r>
      <w:r w:rsidR="00613308" w:rsidRPr="00F97082">
        <w:rPr>
          <w:sz w:val="22"/>
          <w:szCs w:val="22"/>
        </w:rPr>
        <w:t>okud má</w:t>
      </w:r>
      <w:r w:rsidR="00BE12E8" w:rsidRPr="00F97082">
        <w:rPr>
          <w:sz w:val="22"/>
          <w:szCs w:val="22"/>
        </w:rPr>
        <w:t xml:space="preserve"> </w:t>
      </w:r>
      <w:r w:rsidR="00C95320" w:rsidRPr="00F97082">
        <w:rPr>
          <w:sz w:val="22"/>
          <w:szCs w:val="22"/>
        </w:rPr>
        <w:t>předmět koupě</w:t>
      </w:r>
      <w:r w:rsidR="009B1090" w:rsidRPr="00F97082">
        <w:rPr>
          <w:sz w:val="22"/>
          <w:szCs w:val="22"/>
        </w:rPr>
        <w:t xml:space="preserve"> nebo jeho dílčí část </w:t>
      </w:r>
      <w:r w:rsidR="00D95D8C" w:rsidRPr="00F97082">
        <w:rPr>
          <w:sz w:val="22"/>
          <w:szCs w:val="22"/>
        </w:rPr>
        <w:t>vady</w:t>
      </w:r>
      <w:r w:rsidR="00613308" w:rsidRPr="00F97082">
        <w:rPr>
          <w:sz w:val="22"/>
          <w:szCs w:val="22"/>
        </w:rPr>
        <w:t xml:space="preserve"> bránící užití</w:t>
      </w:r>
      <w:r w:rsidR="009B1090" w:rsidRPr="00F97082">
        <w:rPr>
          <w:sz w:val="22"/>
          <w:szCs w:val="22"/>
        </w:rPr>
        <w:t xml:space="preserve"> předmětu koupě nebo jinak nesplňuje podmínky této Smlouvy.</w:t>
      </w:r>
      <w:r w:rsidR="00BE12E8" w:rsidRPr="00F97082">
        <w:rPr>
          <w:sz w:val="22"/>
          <w:szCs w:val="22"/>
        </w:rPr>
        <w:t xml:space="preserve"> O odmítnutí bude sepsán oběma </w:t>
      </w:r>
      <w:r w:rsidR="009B1090" w:rsidRPr="00F97082">
        <w:rPr>
          <w:sz w:val="22"/>
          <w:szCs w:val="22"/>
        </w:rPr>
        <w:t xml:space="preserve">Smluvními </w:t>
      </w:r>
      <w:r w:rsidR="00BE12E8" w:rsidRPr="00F97082">
        <w:rPr>
          <w:sz w:val="22"/>
          <w:szCs w:val="22"/>
        </w:rPr>
        <w:t xml:space="preserve">stranami zápis, který bude obsahovat specifikaci vytýkaných vad a vyjádření obou </w:t>
      </w:r>
      <w:r w:rsidR="009B1090" w:rsidRPr="00F97082">
        <w:rPr>
          <w:sz w:val="22"/>
          <w:szCs w:val="22"/>
        </w:rPr>
        <w:t>S</w:t>
      </w:r>
      <w:r w:rsidR="00BE12E8" w:rsidRPr="00F97082">
        <w:rPr>
          <w:sz w:val="22"/>
          <w:szCs w:val="22"/>
        </w:rPr>
        <w:t xml:space="preserve">mluvních stran. </w:t>
      </w:r>
    </w:p>
    <w:p w14:paraId="4850688A" w14:textId="77777777" w:rsidR="000778E9" w:rsidRPr="00F97082" w:rsidRDefault="000778E9" w:rsidP="00301EA5">
      <w:pPr>
        <w:pStyle w:val="Odstavecseseznamem"/>
        <w:numPr>
          <w:ilvl w:val="0"/>
          <w:numId w:val="10"/>
        </w:numPr>
        <w:spacing w:before="0" w:after="0" w:line="240" w:lineRule="auto"/>
        <w:ind w:left="426" w:hanging="426"/>
        <w:contextualSpacing w:val="0"/>
        <w:rPr>
          <w:strike/>
          <w:sz w:val="22"/>
          <w:szCs w:val="22"/>
        </w:rPr>
      </w:pPr>
      <w:r w:rsidRPr="00F97082">
        <w:rPr>
          <w:sz w:val="22"/>
          <w:szCs w:val="22"/>
        </w:rPr>
        <w:lastRenderedPageBreak/>
        <w:t xml:space="preserve">Okamžikem protokolárního převzetí </w:t>
      </w:r>
      <w:r w:rsidR="009B1090" w:rsidRPr="00F97082">
        <w:rPr>
          <w:sz w:val="22"/>
          <w:szCs w:val="22"/>
        </w:rPr>
        <w:t>předmětu koupě</w:t>
      </w:r>
      <w:r w:rsidRPr="00F97082">
        <w:rPr>
          <w:sz w:val="22"/>
          <w:szCs w:val="22"/>
        </w:rPr>
        <w:t xml:space="preserve"> přechází na </w:t>
      </w:r>
      <w:r w:rsidR="00923C21" w:rsidRPr="00F97082">
        <w:rPr>
          <w:sz w:val="22"/>
          <w:szCs w:val="22"/>
        </w:rPr>
        <w:t>Kupující</w:t>
      </w:r>
      <w:r w:rsidR="009B1090" w:rsidRPr="00F97082">
        <w:rPr>
          <w:sz w:val="22"/>
          <w:szCs w:val="22"/>
        </w:rPr>
        <w:t>ho</w:t>
      </w:r>
      <w:r w:rsidRPr="00F97082">
        <w:rPr>
          <w:sz w:val="22"/>
          <w:szCs w:val="22"/>
        </w:rPr>
        <w:t xml:space="preserve"> vlastnické právo k předmětu </w:t>
      </w:r>
      <w:r w:rsidR="009B1090" w:rsidRPr="00F97082">
        <w:rPr>
          <w:sz w:val="22"/>
          <w:szCs w:val="22"/>
        </w:rPr>
        <w:t>koupě</w:t>
      </w:r>
      <w:r w:rsidRPr="00F97082">
        <w:rPr>
          <w:sz w:val="22"/>
          <w:szCs w:val="22"/>
        </w:rPr>
        <w:t xml:space="preserve"> </w:t>
      </w:r>
      <w:r w:rsidR="009B1090" w:rsidRPr="00F97082">
        <w:rPr>
          <w:sz w:val="22"/>
          <w:szCs w:val="22"/>
        </w:rPr>
        <w:t>a</w:t>
      </w:r>
      <w:r w:rsidRPr="00F97082">
        <w:rPr>
          <w:sz w:val="22"/>
          <w:szCs w:val="22"/>
        </w:rPr>
        <w:t xml:space="preserve"> právo k užití poskytnutých softwarových licencí </w:t>
      </w:r>
      <w:r w:rsidR="009B1090" w:rsidRPr="00F97082">
        <w:rPr>
          <w:sz w:val="22"/>
          <w:szCs w:val="22"/>
        </w:rPr>
        <w:t xml:space="preserve">(jsou-li součástí předmětu koupě) </w:t>
      </w:r>
      <w:r w:rsidRPr="00F97082">
        <w:rPr>
          <w:sz w:val="22"/>
          <w:szCs w:val="22"/>
        </w:rPr>
        <w:t xml:space="preserve">a nebezpečí škody na předmětu </w:t>
      </w:r>
      <w:r w:rsidR="009B1090" w:rsidRPr="00F97082">
        <w:rPr>
          <w:sz w:val="22"/>
          <w:szCs w:val="22"/>
        </w:rPr>
        <w:t>koupě</w:t>
      </w:r>
      <w:r w:rsidR="005319DB" w:rsidRPr="00F97082">
        <w:rPr>
          <w:sz w:val="22"/>
          <w:szCs w:val="22"/>
        </w:rPr>
        <w:t>.</w:t>
      </w:r>
    </w:p>
    <w:p w14:paraId="74672A36" w14:textId="77777777" w:rsidR="009C4569" w:rsidRPr="009C4569" w:rsidRDefault="009C4569" w:rsidP="00693798">
      <w:pPr>
        <w:spacing w:after="0" w:line="240" w:lineRule="auto"/>
        <w:rPr>
          <w:strike/>
        </w:rPr>
      </w:pPr>
    </w:p>
    <w:p w14:paraId="0462AA07" w14:textId="4F12AF4A" w:rsidR="00BE12E8" w:rsidRPr="00217056" w:rsidRDefault="00217056"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5821817E" w14:textId="77777777" w:rsidR="0080441F" w:rsidRPr="00F90E81" w:rsidRDefault="00923C21" w:rsidP="00700C6B">
      <w:pPr>
        <w:numPr>
          <w:ilvl w:val="0"/>
          <w:numId w:val="13"/>
        </w:numPr>
        <w:spacing w:after="120" w:line="240" w:lineRule="auto"/>
        <w:ind w:left="426" w:hanging="426"/>
        <w:jc w:val="both"/>
      </w:pPr>
      <w:bookmarkStart w:id="4"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1871AC65" w14:textId="77777777" w:rsidR="0080441F" w:rsidRPr="00F90E81" w:rsidRDefault="00ED2BF5" w:rsidP="00700C6B">
      <w:pPr>
        <w:pStyle w:val="Odstavecseseznamem"/>
        <w:numPr>
          <w:ilvl w:val="0"/>
          <w:numId w:val="20"/>
        </w:numPr>
        <w:spacing w:before="0" w:after="120" w:line="240" w:lineRule="auto"/>
        <w:ind w:left="765" w:hanging="339"/>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BEF6E90" w14:textId="77777777" w:rsidR="00573608" w:rsidRDefault="00573608" w:rsidP="00401ECC">
      <w:pPr>
        <w:pStyle w:val="Odstavecseseznamem"/>
        <w:numPr>
          <w:ilvl w:val="0"/>
          <w:numId w:val="20"/>
        </w:numPr>
        <w:spacing w:before="0" w:after="120" w:line="240" w:lineRule="auto"/>
        <w:rPr>
          <w:sz w:val="22"/>
          <w:szCs w:val="22"/>
        </w:rPr>
      </w:pPr>
      <w:r w:rsidRPr="00573608">
        <w:rPr>
          <w:sz w:val="22"/>
          <w:szCs w:val="22"/>
        </w:rPr>
        <w:t>zákona č. 110/2019 Sb. o zpracování osobních údajů, ve znění pozdějších předpisů (dále jen Zákon o zpracování osobních údajů).</w:t>
      </w:r>
    </w:p>
    <w:p w14:paraId="0B717C48" w14:textId="77777777" w:rsidR="00D06F09" w:rsidRPr="00F90E81" w:rsidRDefault="00ED2BF5" w:rsidP="00700C6B">
      <w:pPr>
        <w:numPr>
          <w:ilvl w:val="0"/>
          <w:numId w:val="13"/>
        </w:numPr>
        <w:spacing w:after="120" w:line="240" w:lineRule="auto"/>
        <w:ind w:left="426" w:hanging="426"/>
        <w:jc w:val="both"/>
      </w:pPr>
      <w:bookmarkStart w:id="5"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1BB99433" w14:textId="6268F71E" w:rsidR="00D72261" w:rsidRPr="00F90E81" w:rsidRDefault="00ED2BF5"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9772B4A"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2BC489A7" w14:textId="77777777" w:rsidR="00D72261" w:rsidRPr="00F90E81" w:rsidRDefault="00D72261" w:rsidP="00401ECC">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2DE1A85B" w14:textId="77777777" w:rsidR="00D72261" w:rsidRPr="00401ECC" w:rsidRDefault="00D72261" w:rsidP="00401ECC">
      <w:pPr>
        <w:pStyle w:val="Odstavecseseznamem"/>
        <w:numPr>
          <w:ilvl w:val="0"/>
          <w:numId w:val="20"/>
        </w:numPr>
        <w:spacing w:before="0" w:after="120" w:line="240" w:lineRule="auto"/>
        <w:ind w:left="765" w:hanging="357"/>
        <w:contextualSpacing w:val="0"/>
        <w:rPr>
          <w:sz w:val="22"/>
          <w:szCs w:val="22"/>
        </w:rPr>
      </w:pPr>
      <w:r w:rsidRPr="00401ECC">
        <w:rPr>
          <w:sz w:val="22"/>
          <w:szCs w:val="22"/>
        </w:rPr>
        <w:t xml:space="preserve">veškeré další informace, které budou </w:t>
      </w:r>
      <w:r w:rsidR="006E37FE" w:rsidRPr="00401ECC">
        <w:rPr>
          <w:sz w:val="22"/>
          <w:szCs w:val="22"/>
        </w:rPr>
        <w:t>Kupujícím či</w:t>
      </w:r>
      <w:r w:rsidRPr="00401ECC">
        <w:rPr>
          <w:sz w:val="22"/>
          <w:szCs w:val="22"/>
        </w:rPr>
        <w:t xml:space="preserve"> </w:t>
      </w:r>
      <w:r w:rsidR="00984F5A" w:rsidRPr="00401ECC">
        <w:rPr>
          <w:sz w:val="22"/>
          <w:szCs w:val="22"/>
        </w:rPr>
        <w:t>Prodávajícím</w:t>
      </w:r>
      <w:r w:rsidRPr="00401ECC">
        <w:rPr>
          <w:sz w:val="22"/>
          <w:szCs w:val="22"/>
        </w:rPr>
        <w:t xml:space="preserve"> označeny jako </w:t>
      </w:r>
      <w:r w:rsidR="00D06F09" w:rsidRPr="00401ECC">
        <w:rPr>
          <w:sz w:val="22"/>
          <w:szCs w:val="22"/>
        </w:rPr>
        <w:t>důvěrné</w:t>
      </w:r>
      <w:r w:rsidRPr="00401ECC">
        <w:rPr>
          <w:sz w:val="22"/>
          <w:szCs w:val="22"/>
        </w:rPr>
        <w:t xml:space="preserve"> ve smyslu ustanovení § 218 zákona č. 134/2016 Sb., ZZVZ.</w:t>
      </w:r>
    </w:p>
    <w:bookmarkEnd w:id="5"/>
    <w:p w14:paraId="450478FC" w14:textId="77777777" w:rsidR="00D72261" w:rsidRPr="00F90E81" w:rsidRDefault="00923C21" w:rsidP="00700C6B">
      <w:pPr>
        <w:numPr>
          <w:ilvl w:val="0"/>
          <w:numId w:val="13"/>
        </w:numPr>
        <w:spacing w:after="120" w:line="240" w:lineRule="auto"/>
        <w:ind w:left="426" w:hanging="426"/>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6"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6"/>
      <w:r w:rsidR="00D72261" w:rsidRPr="00F90E81">
        <w:t xml:space="preserve"> </w:t>
      </w:r>
    </w:p>
    <w:p w14:paraId="57A231CA" w14:textId="77777777" w:rsidR="00D72261" w:rsidRPr="0080441F" w:rsidRDefault="00D72261" w:rsidP="00700C6B">
      <w:pPr>
        <w:numPr>
          <w:ilvl w:val="0"/>
          <w:numId w:val="13"/>
        </w:numPr>
        <w:spacing w:after="120" w:line="240" w:lineRule="auto"/>
        <w:ind w:left="426" w:hanging="426"/>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45CEED9" w14:textId="7EEFC8BA" w:rsidR="00ED2BF5" w:rsidRPr="00155CB2" w:rsidRDefault="00ED2BF5" w:rsidP="00700C6B">
      <w:pPr>
        <w:numPr>
          <w:ilvl w:val="0"/>
          <w:numId w:val="13"/>
        </w:numPr>
        <w:spacing w:after="120" w:line="240" w:lineRule="auto"/>
        <w:ind w:left="426" w:hanging="426"/>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w:t>
      </w:r>
      <w:r w:rsidR="00346B01">
        <w:t>pracovníky</w:t>
      </w:r>
      <w:r w:rsidRPr="00155CB2">
        <w:t xml:space="preserve"> </w:t>
      </w:r>
      <w:r w:rsidR="00C65DF2">
        <w:t>Prodávajícího</w:t>
      </w:r>
      <w:r w:rsidR="00346B01">
        <w:t xml:space="preserve"> a poddodavatele</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7C43B3D9" w14:textId="088F8D2A" w:rsidR="00BE12E8" w:rsidRPr="00A743BF" w:rsidRDefault="00923C21" w:rsidP="00700C6B">
      <w:pPr>
        <w:numPr>
          <w:ilvl w:val="0"/>
          <w:numId w:val="13"/>
        </w:numPr>
        <w:spacing w:after="120" w:line="240" w:lineRule="auto"/>
        <w:ind w:left="426" w:hanging="426"/>
        <w:jc w:val="both"/>
      </w:pPr>
      <w:r>
        <w:t xml:space="preserve">Prodávající </w:t>
      </w:r>
      <w:r w:rsidR="00BE12E8" w:rsidRPr="00A743BF">
        <w:t xml:space="preserve">se </w:t>
      </w:r>
      <w:r w:rsidR="00ED3EF3">
        <w:t xml:space="preserve">zavazuje, že </w:t>
      </w:r>
      <w:r w:rsidR="006F69E0">
        <w:t>jeho pracovníci nebo poddodavatelé</w:t>
      </w:r>
      <w:r w:rsidR="006E37FE">
        <w:t xml:space="preserve"> </w:t>
      </w:r>
      <w:r w:rsidR="006F69E0">
        <w:t xml:space="preserve">(dále jen „pracovníci </w:t>
      </w:r>
      <w:r w:rsidR="00346B01">
        <w:t>P</w:t>
      </w:r>
      <w:r w:rsidR="006F69E0">
        <w:t xml:space="preserve">rodávajícího“)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 xml:space="preserve">y do styku, nebudou zcizovat a zpřístupňovat informace o činnosti, systému řízení a kontroly, které se vztahují </w:t>
      </w:r>
      <w:proofErr w:type="gramStart"/>
      <w:r w:rsidR="00BE12E8" w:rsidRPr="00A743BF">
        <w:t>k</w:t>
      </w:r>
      <w:proofErr w:type="gramEnd"/>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4C5794CD" w14:textId="77777777" w:rsidR="00BE12E8" w:rsidRPr="00155CB2" w:rsidRDefault="00923C21" w:rsidP="00700C6B">
      <w:pPr>
        <w:numPr>
          <w:ilvl w:val="0"/>
          <w:numId w:val="13"/>
        </w:numPr>
        <w:spacing w:after="120" w:line="240" w:lineRule="auto"/>
        <w:ind w:left="426" w:hanging="426"/>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56F457CF" w14:textId="171CC1E1" w:rsidR="00BE12E8" w:rsidRPr="00A743BF" w:rsidRDefault="006F69E0" w:rsidP="00700C6B">
      <w:pPr>
        <w:numPr>
          <w:ilvl w:val="0"/>
          <w:numId w:val="13"/>
        </w:numPr>
        <w:spacing w:after="120" w:line="240" w:lineRule="auto"/>
        <w:ind w:left="426" w:hanging="426"/>
        <w:jc w:val="both"/>
      </w:pPr>
      <w:r>
        <w:t xml:space="preserve">Pracovníci </w:t>
      </w:r>
      <w:r w:rsidR="00346B01">
        <w:t>P</w:t>
      </w:r>
      <w:r>
        <w:t xml:space="preserve">rodávajícího </w:t>
      </w:r>
      <w:r w:rsidR="00BE12E8" w:rsidRPr="00A743BF">
        <w:t xml:space="preserve">nesmí bez vědomí a prokazatelného souhlasu </w:t>
      </w:r>
      <w:r w:rsidR="00923C21">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76D98A25" w14:textId="77777777" w:rsidR="00BE12E8" w:rsidRPr="00A743BF" w:rsidRDefault="00BE12E8" w:rsidP="00700C6B">
      <w:pPr>
        <w:numPr>
          <w:ilvl w:val="0"/>
          <w:numId w:val="13"/>
        </w:numPr>
        <w:spacing w:after="120" w:line="240" w:lineRule="auto"/>
        <w:ind w:left="426" w:hanging="426"/>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1295A781" w14:textId="77777777" w:rsidR="00BE12E8" w:rsidRPr="00A743BF" w:rsidRDefault="00BE12E8" w:rsidP="00700C6B">
      <w:pPr>
        <w:numPr>
          <w:ilvl w:val="0"/>
          <w:numId w:val="13"/>
        </w:numPr>
        <w:spacing w:after="60" w:line="240" w:lineRule="auto"/>
        <w:ind w:left="426" w:hanging="423"/>
        <w:jc w:val="both"/>
      </w:pPr>
      <w:r w:rsidRPr="00A743BF">
        <w:lastRenderedPageBreak/>
        <w:t>Povinnost zachovávat mlčenlivost uvedenou v tomto čl</w:t>
      </w:r>
      <w:r w:rsidR="00743B30">
        <w:t>ánku</w:t>
      </w:r>
      <w:r w:rsidRPr="00A743BF">
        <w:t xml:space="preserve"> se nevztahuje na informace:</w:t>
      </w:r>
    </w:p>
    <w:p w14:paraId="1247AF4C"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C65DF2">
        <w:t>Prodávajícího</w:t>
      </w:r>
      <w:r w:rsidR="006340B6">
        <w:t>,</w:t>
      </w:r>
    </w:p>
    <w:p w14:paraId="631CA942"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u nichž je </w:t>
      </w:r>
      <w:r w:rsidR="00923C21">
        <w:t xml:space="preserve">Prodávající </w:t>
      </w:r>
      <w:r w:rsidRPr="00DD7985">
        <w:t xml:space="preserve">schopen prokázat, že mu byly známy a byly mu volně k dispozici ještě před přijetím těchto informací od </w:t>
      </w:r>
      <w:r w:rsidR="00923C21">
        <w:t>Kupující</w:t>
      </w:r>
      <w:r w:rsidR="006340B6">
        <w:t>ho,</w:t>
      </w:r>
    </w:p>
    <w:p w14:paraId="5D964116" w14:textId="77777777" w:rsidR="00BE12E8" w:rsidRPr="00DD7985" w:rsidRDefault="00BE12E8" w:rsidP="009C4569">
      <w:pPr>
        <w:pStyle w:val="Odstavecseseznamem"/>
        <w:numPr>
          <w:ilvl w:val="0"/>
          <w:numId w:val="15"/>
        </w:numPr>
        <w:spacing w:before="0" w:line="240" w:lineRule="auto"/>
        <w:ind w:hanging="357"/>
        <w:contextualSpacing w:val="0"/>
      </w:pPr>
      <w:r w:rsidRPr="00DD7985">
        <w:t xml:space="preserve">které budou </w:t>
      </w:r>
      <w:r w:rsidR="008D23CD">
        <w:t>Prodávajícímu</w:t>
      </w:r>
      <w:r w:rsidRPr="00DD7985">
        <w:t xml:space="preserve"> po uzavření této </w:t>
      </w:r>
      <w:r w:rsidR="00B067C8">
        <w:t>Smlouv</w:t>
      </w:r>
      <w:r w:rsidRPr="00DD7985">
        <w:t>y sděleny bez povinnosti mlčenlivosti třetí stranou, jež rovněž nen</w:t>
      </w:r>
      <w:r w:rsidR="006340B6">
        <w:t>í ve vztahu k nim nijak vázána,</w:t>
      </w:r>
    </w:p>
    <w:p w14:paraId="684BC959" w14:textId="77777777" w:rsidR="00B260FE" w:rsidRDefault="00BE12E8" w:rsidP="00401ECC">
      <w:pPr>
        <w:pStyle w:val="Odstavecseseznamem"/>
        <w:numPr>
          <w:ilvl w:val="0"/>
          <w:numId w:val="15"/>
        </w:numPr>
        <w:spacing w:before="0" w:after="120" w:line="240" w:lineRule="auto"/>
      </w:pPr>
      <w:r w:rsidRPr="00DD7985">
        <w:t>jejichž sdělení se vyžaduje ze zákona.</w:t>
      </w:r>
    </w:p>
    <w:p w14:paraId="3E784BCD" w14:textId="5ABA5EA2" w:rsidR="00B260FE" w:rsidRDefault="00B260FE" w:rsidP="00700C6B">
      <w:pPr>
        <w:numPr>
          <w:ilvl w:val="0"/>
          <w:numId w:val="13"/>
        </w:numPr>
        <w:spacing w:after="120" w:line="240" w:lineRule="auto"/>
        <w:ind w:left="426" w:hanging="426"/>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w:t>
      </w:r>
      <w:r w:rsidR="00346B01">
        <w:t>pracovníkům</w:t>
      </w:r>
      <w:r w:rsidRPr="00A743BF">
        <w:t xml:space="preserve"> </w:t>
      </w:r>
      <w:r w:rsidR="00346B01">
        <w:t>P</w:t>
      </w:r>
      <w:r w:rsidR="003665DA">
        <w:t>rodávajícího</w:t>
      </w:r>
      <w:r w:rsidRPr="00A743BF">
        <w:t xml:space="preserv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2800C39A" w14:textId="77777777" w:rsidR="00900D1A" w:rsidRDefault="00900D1A" w:rsidP="00700C6B">
      <w:pPr>
        <w:numPr>
          <w:ilvl w:val="0"/>
          <w:numId w:val="13"/>
        </w:numPr>
        <w:spacing w:after="120" w:line="240" w:lineRule="auto"/>
        <w:ind w:left="426" w:hanging="426"/>
        <w:jc w:val="both"/>
      </w:pPr>
      <w:r>
        <w:t>Smluvní strany se zavazují dodržovat povinnosti dle tohoto článku Smlouvy i po ukončení účinnosti Smlouvy.</w:t>
      </w:r>
    </w:p>
    <w:p w14:paraId="405CB367" w14:textId="77777777" w:rsidR="00702DCC" w:rsidRPr="00FD68CF" w:rsidRDefault="00702DCC" w:rsidP="00401ECC">
      <w:pPr>
        <w:pStyle w:val="Nadpis1"/>
        <w:keepLines w:val="0"/>
        <w:numPr>
          <w:ilvl w:val="0"/>
          <w:numId w:val="1"/>
        </w:numPr>
        <w:spacing w:before="0" w:after="120" w:line="240" w:lineRule="auto"/>
        <w:ind w:left="357" w:hanging="357"/>
        <w:jc w:val="center"/>
        <w:rPr>
          <w:color w:val="2F5496" w:themeColor="accent1" w:themeShade="BF"/>
        </w:rPr>
      </w:pPr>
      <w:bookmarkStart w:id="7" w:name="_Hlk510510390"/>
      <w:bookmarkEnd w:id="4"/>
      <w:r>
        <w:rPr>
          <w:color w:val="2F5496" w:themeColor="accent1" w:themeShade="BF"/>
        </w:rPr>
        <w:t xml:space="preserve"> </w:t>
      </w:r>
      <w:bookmarkStart w:id="8" w:name="_Hlk511034185"/>
      <w:r w:rsidRPr="00FD68CF">
        <w:rPr>
          <w:color w:val="2F5496" w:themeColor="accent1" w:themeShade="BF"/>
        </w:rPr>
        <w:t>Duševní vlastnictví a obchodní tajemství</w:t>
      </w:r>
    </w:p>
    <w:p w14:paraId="3F5B42B2" w14:textId="77777777" w:rsidR="00702DCC" w:rsidRPr="00FD68CF" w:rsidRDefault="00702DCC" w:rsidP="00700C6B">
      <w:pPr>
        <w:numPr>
          <w:ilvl w:val="0"/>
          <w:numId w:val="22"/>
        </w:numPr>
        <w:spacing w:after="120" w:line="240" w:lineRule="auto"/>
        <w:ind w:left="426" w:hanging="426"/>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2B1A7D0F" w14:textId="77777777" w:rsidR="00702DCC" w:rsidRPr="00FD68CF" w:rsidRDefault="00923C21" w:rsidP="00700C6B">
      <w:pPr>
        <w:numPr>
          <w:ilvl w:val="0"/>
          <w:numId w:val="22"/>
        </w:numPr>
        <w:spacing w:after="120" w:line="240" w:lineRule="auto"/>
        <w:ind w:left="426" w:hanging="426"/>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323C6C7C" w14:textId="77777777" w:rsidR="00702DCC" w:rsidRPr="00466624" w:rsidRDefault="00923C21" w:rsidP="00700C6B">
      <w:pPr>
        <w:numPr>
          <w:ilvl w:val="0"/>
          <w:numId w:val="22"/>
        </w:numPr>
        <w:spacing w:after="120" w:line="240" w:lineRule="auto"/>
        <w:ind w:left="426" w:hanging="426"/>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31AA830" w14:textId="77777777" w:rsidR="00702DCC" w:rsidRPr="00466624" w:rsidRDefault="00923C21" w:rsidP="00700C6B">
      <w:pPr>
        <w:numPr>
          <w:ilvl w:val="0"/>
          <w:numId w:val="22"/>
        </w:numPr>
        <w:spacing w:after="120" w:line="240" w:lineRule="auto"/>
        <w:ind w:left="426" w:hanging="426"/>
        <w:jc w:val="both"/>
      </w:pPr>
      <w:r>
        <w:t>Kupující</w:t>
      </w:r>
      <w:r w:rsidR="00702DCC" w:rsidRPr="00466624">
        <w:t xml:space="preserve"> není oprávněn </w:t>
      </w:r>
      <w:proofErr w:type="spellStart"/>
      <w:r w:rsidR="00702DCC" w:rsidRPr="00466624">
        <w:t>rozkódovávat</w:t>
      </w:r>
      <w:proofErr w:type="spellEnd"/>
      <w:r w:rsidR="00702DCC" w:rsidRPr="00466624">
        <w:t xml:space="preserve">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40B31CCB" w14:textId="77777777" w:rsidR="00466624" w:rsidRDefault="00466624" w:rsidP="00700C6B">
      <w:pPr>
        <w:numPr>
          <w:ilvl w:val="0"/>
          <w:numId w:val="22"/>
        </w:numPr>
        <w:spacing w:after="120" w:line="240" w:lineRule="auto"/>
        <w:ind w:left="426" w:hanging="426"/>
        <w:jc w:val="both"/>
      </w:pPr>
      <w:r>
        <w:t xml:space="preserve">Povinnost mlčenlivosti může být porušena pouze </w:t>
      </w:r>
      <w:bookmarkStart w:id="9" w:name="_Hlk510776831"/>
      <w:r>
        <w:t>v zákonem stanovených případech.</w:t>
      </w:r>
    </w:p>
    <w:bookmarkEnd w:id="9"/>
    <w:p w14:paraId="32646C0B" w14:textId="77777777" w:rsidR="00702DCC" w:rsidRPr="00466624" w:rsidRDefault="00702DCC" w:rsidP="00700C6B">
      <w:pPr>
        <w:numPr>
          <w:ilvl w:val="0"/>
          <w:numId w:val="22"/>
        </w:numPr>
        <w:spacing w:after="120" w:line="240" w:lineRule="auto"/>
        <w:ind w:left="426" w:hanging="426"/>
        <w:jc w:val="both"/>
      </w:pPr>
      <w:r w:rsidRPr="00466624">
        <w:t>Smluvní strany se zavazují dodržovat povinnosti dle tohoto článku Smlouvy i po ukončení účinnosti Smlouvy.</w:t>
      </w:r>
    </w:p>
    <w:p w14:paraId="5191A2BC" w14:textId="77777777" w:rsidR="00BE12E8" w:rsidRPr="00DD7985" w:rsidRDefault="001B09E1" w:rsidP="00401ECC">
      <w:pPr>
        <w:pStyle w:val="Nadpis1"/>
        <w:keepLines w:val="0"/>
        <w:numPr>
          <w:ilvl w:val="0"/>
          <w:numId w:val="1"/>
        </w:numPr>
        <w:spacing w:before="0" w:after="120" w:line="240" w:lineRule="auto"/>
        <w:ind w:left="357" w:hanging="357"/>
        <w:jc w:val="center"/>
        <w:rPr>
          <w:color w:val="2F5496" w:themeColor="accent1" w:themeShade="BF"/>
        </w:rPr>
      </w:pPr>
      <w:bookmarkStart w:id="10" w:name="_Hlk511034349"/>
      <w:bookmarkEnd w:id="7"/>
      <w:bookmarkEnd w:id="8"/>
      <w:r>
        <w:rPr>
          <w:color w:val="2F5496" w:themeColor="accent1" w:themeShade="BF"/>
        </w:rPr>
        <w:t xml:space="preserve"> </w:t>
      </w:r>
      <w:r w:rsidR="00BE12E8" w:rsidRPr="00DD7985">
        <w:rPr>
          <w:color w:val="2F5496" w:themeColor="accent1" w:themeShade="BF"/>
        </w:rPr>
        <w:t>Smluvní pokuty</w:t>
      </w:r>
    </w:p>
    <w:p w14:paraId="5B1CDDBD" w14:textId="77777777" w:rsidR="00382B79" w:rsidRPr="0058593F" w:rsidRDefault="002C7A70" w:rsidP="00700C6B">
      <w:pPr>
        <w:numPr>
          <w:ilvl w:val="0"/>
          <w:numId w:val="14"/>
        </w:numPr>
        <w:spacing w:after="120" w:line="240" w:lineRule="auto"/>
        <w:ind w:left="426" w:hanging="426"/>
        <w:jc w:val="both"/>
      </w:pPr>
      <w:bookmarkStart w:id="11"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w:t>
      </w:r>
      <w:r w:rsidR="004E2B29">
        <w:t>.</w:t>
      </w:r>
      <w:r w:rsidRPr="0058593F">
        <w:t xml:space="preserve"> této Smlouvy oproti sjednané lhůtě, je</w:t>
      </w:r>
      <w:r w:rsidR="00BE12E8" w:rsidRPr="0058593F">
        <w:t xml:space="preserve"> </w:t>
      </w:r>
      <w:r w:rsidR="00923C21">
        <w:t xml:space="preserve">Prodávající </w:t>
      </w:r>
      <w:r w:rsidRPr="0058593F">
        <w:t xml:space="preserve">povinen </w:t>
      </w:r>
      <w:r w:rsidR="00BE12E8" w:rsidRPr="0058593F">
        <w:t xml:space="preserve">zaplatit </w:t>
      </w:r>
      <w:r w:rsidR="00923C21">
        <w:t>Kupující</w:t>
      </w:r>
      <w:r w:rsidR="00587EF1">
        <w:t>mu</w:t>
      </w:r>
      <w:r w:rsidR="00BE12E8" w:rsidRPr="0058593F">
        <w:t xml:space="preserve"> 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7D737486" w14:textId="77777777" w:rsidR="00BE12E8" w:rsidRDefault="00DD7985" w:rsidP="00700C6B">
      <w:pPr>
        <w:numPr>
          <w:ilvl w:val="0"/>
          <w:numId w:val="14"/>
        </w:numPr>
        <w:spacing w:after="120" w:line="240" w:lineRule="auto"/>
        <w:ind w:left="426" w:hanging="426"/>
        <w:jc w:val="both"/>
      </w:pPr>
      <w:bookmarkStart w:id="12" w:name="_Hlk510511352"/>
      <w:bookmarkEnd w:id="11"/>
      <w:r w:rsidRPr="00312DC5">
        <w:t>V</w:t>
      </w:r>
      <w:r w:rsidR="00BE12E8" w:rsidRPr="00312DC5">
        <w:t xml:space="preserve"> případě prodlení </w:t>
      </w:r>
      <w:r w:rsidR="00923C21">
        <w:t>Kupující</w:t>
      </w:r>
      <w:r w:rsidR="00587EF1">
        <w:t>ho</w:t>
      </w:r>
      <w:r w:rsidR="00BE12E8" w:rsidRPr="00312DC5">
        <w:t xml:space="preserve"> s </w:t>
      </w:r>
      <w:bookmarkStart w:id="13" w:name="_Hlk510511131"/>
      <w:r w:rsidR="009E3B75">
        <w:t>úhradou jakéhokoliv peněžitého plnění dle této Smlouvy, je</w:t>
      </w:r>
      <w:r w:rsidR="00BE12E8" w:rsidRPr="00312DC5">
        <w:t xml:space="preserve"> </w:t>
      </w:r>
      <w:r w:rsidR="00923C21">
        <w:t>Kupující</w:t>
      </w:r>
      <w:r w:rsidR="00BE12E8" w:rsidRPr="00312DC5">
        <w:t xml:space="preserve"> povinen uhradit </w:t>
      </w:r>
      <w:r w:rsidR="008D23CD">
        <w:t>Prodávajícímu</w:t>
      </w:r>
      <w:r w:rsidR="00BE12E8" w:rsidRPr="00312DC5">
        <w:t xml:space="preserve"> úrok z prodlení</w:t>
      </w:r>
      <w:bookmarkEnd w:id="13"/>
      <w:r w:rsidR="00BE12E8" w:rsidRPr="00312DC5">
        <w:t xml:space="preserve"> ve výši 0,05</w:t>
      </w:r>
      <w:r w:rsidR="00C06770" w:rsidRPr="00312DC5">
        <w:t xml:space="preserve"> </w:t>
      </w:r>
      <w:r w:rsidR="00BE12E8" w:rsidRPr="00312DC5">
        <w:t xml:space="preserve">% z dlužné částky </w:t>
      </w:r>
      <w:bookmarkStart w:id="14" w:name="_Hlk510507603"/>
      <w:r w:rsidR="00BE12E8" w:rsidRPr="00312DC5">
        <w:t xml:space="preserve">za </w:t>
      </w:r>
      <w:r w:rsidR="002048FB" w:rsidRPr="00312DC5">
        <w:t xml:space="preserve">každý i započatý den </w:t>
      </w:r>
      <w:r w:rsidR="00BE12E8" w:rsidRPr="00312DC5">
        <w:t>prodlení</w:t>
      </w:r>
      <w:bookmarkEnd w:id="14"/>
      <w:r w:rsidR="008376F5">
        <w:t xml:space="preserve">. Obě Smluvní strany </w:t>
      </w:r>
      <w:r w:rsidR="008376F5" w:rsidRPr="008A4528">
        <w:t xml:space="preserve">sjednávají, že takto upravený úrok z prodlení je přiměřený. </w:t>
      </w:r>
    </w:p>
    <w:p w14:paraId="514A22DA" w14:textId="77777777" w:rsidR="00BE12E8" w:rsidRPr="00401ECC" w:rsidRDefault="00BE12E8" w:rsidP="00700C6B">
      <w:pPr>
        <w:numPr>
          <w:ilvl w:val="0"/>
          <w:numId w:val="14"/>
        </w:numPr>
        <w:spacing w:after="120" w:line="240" w:lineRule="auto"/>
        <w:ind w:left="426" w:hanging="426"/>
        <w:jc w:val="both"/>
      </w:pPr>
      <w:bookmarkStart w:id="15" w:name="_Hlk510511764"/>
      <w:bookmarkEnd w:id="12"/>
      <w:r w:rsidRPr="00401ECC">
        <w:t xml:space="preserve">V případě, že </w:t>
      </w:r>
      <w:r w:rsidR="00923C21" w:rsidRPr="00401ECC">
        <w:t xml:space="preserve">Prodávající </w:t>
      </w:r>
      <w:r w:rsidRPr="00401ECC">
        <w:t xml:space="preserve">poruší svou povinnost zachovávat mlčenlivost, nezpřístupnit třetím osobám </w:t>
      </w:r>
      <w:r w:rsidR="00D06F09" w:rsidRPr="00401ECC">
        <w:t>důvěrné</w:t>
      </w:r>
      <w:r w:rsidRPr="00401ECC">
        <w:t xml:space="preserve"> informace </w:t>
      </w:r>
      <w:r w:rsidR="00B067C8" w:rsidRPr="00401ECC">
        <w:t>anebo</w:t>
      </w:r>
      <w:r w:rsidRPr="00401ECC">
        <w:t xml:space="preserve"> podniknout veškeré nezbytné kroky k zabezpečení těchto informací dle této </w:t>
      </w:r>
      <w:r w:rsidR="00B067C8" w:rsidRPr="00401ECC">
        <w:t>Smlouv</w:t>
      </w:r>
      <w:r w:rsidRPr="00401ECC">
        <w:t xml:space="preserve">y anebo </w:t>
      </w:r>
      <w:r w:rsidR="00923C21" w:rsidRPr="00401ECC">
        <w:t xml:space="preserve">Prodávající </w:t>
      </w:r>
      <w:r w:rsidRPr="00401ECC">
        <w:t>v rozporu s</w:t>
      </w:r>
      <w:r w:rsidR="007E4B2D" w:rsidRPr="00401ECC">
        <w:t> </w:t>
      </w:r>
      <w:r w:rsidR="00B60988" w:rsidRPr="00401ECC">
        <w:t>článk</w:t>
      </w:r>
      <w:r w:rsidR="007E4B2D" w:rsidRPr="00401ECC">
        <w:t xml:space="preserve">em </w:t>
      </w:r>
      <w:r w:rsidR="00B067C8" w:rsidRPr="00401ECC">
        <w:t>1</w:t>
      </w:r>
      <w:r w:rsidR="007E4B2D" w:rsidRPr="00401ECC">
        <w:t>2</w:t>
      </w:r>
      <w:r w:rsidR="004E2B29" w:rsidRPr="00401ECC">
        <w:t>.</w:t>
      </w:r>
      <w:r w:rsidR="00B067C8" w:rsidRPr="00401ECC">
        <w:t xml:space="preserve"> této Smlouv</w:t>
      </w:r>
      <w:r w:rsidRPr="00401ECC">
        <w:t xml:space="preserve">y </w:t>
      </w:r>
      <w:bookmarkStart w:id="16" w:name="_Hlk510507005"/>
      <w:r w:rsidRPr="00401ECC">
        <w:t xml:space="preserve">poruší </w:t>
      </w:r>
      <w:r w:rsidR="008952A1" w:rsidRPr="00401ECC">
        <w:t>Zákon</w:t>
      </w:r>
      <w:r w:rsidRPr="00401ECC">
        <w:t xml:space="preserve"> o ochraně osobních </w:t>
      </w:r>
      <w:r w:rsidRPr="00401ECC">
        <w:lastRenderedPageBreak/>
        <w:t>údajů a</w:t>
      </w:r>
      <w:r w:rsidR="008952A1" w:rsidRPr="00401ECC">
        <w:t>nebo ustanovení GDPR</w:t>
      </w:r>
      <w:r w:rsidRPr="00401ECC">
        <w:t xml:space="preserve"> </w:t>
      </w:r>
      <w:bookmarkEnd w:id="16"/>
      <w:r w:rsidRPr="00401ECC">
        <w:t xml:space="preserve">bude povinen </w:t>
      </w:r>
      <w:r w:rsidRPr="00673571">
        <w:t xml:space="preserve">zaplatit </w:t>
      </w:r>
      <w:r w:rsidR="00923C21" w:rsidRPr="00673571">
        <w:t>Kupující</w:t>
      </w:r>
      <w:r w:rsidR="00587EF1" w:rsidRPr="00673571">
        <w:t>mu</w:t>
      </w:r>
      <w:r w:rsidRPr="00673571">
        <w:t xml:space="preserve"> smluvní pokutu ve výši 100</w:t>
      </w:r>
      <w:r w:rsidR="00937F9B" w:rsidRPr="00673571">
        <w:t xml:space="preserve"> </w:t>
      </w:r>
      <w:r w:rsidRPr="00673571">
        <w:t>000 Kč za každé takové porušení</w:t>
      </w:r>
      <w:r w:rsidR="004E2B29" w:rsidRPr="00401ECC">
        <w:t>.</w:t>
      </w:r>
    </w:p>
    <w:bookmarkEnd w:id="15"/>
    <w:p w14:paraId="2427EDDF" w14:textId="701FB419" w:rsidR="00BE12E8" w:rsidRPr="00401ECC" w:rsidRDefault="00BE12E8" w:rsidP="00700C6B">
      <w:pPr>
        <w:numPr>
          <w:ilvl w:val="0"/>
          <w:numId w:val="14"/>
        </w:numPr>
        <w:spacing w:after="120" w:line="240" w:lineRule="auto"/>
        <w:ind w:left="426" w:hanging="426"/>
        <w:jc w:val="both"/>
      </w:pPr>
      <w:r w:rsidRPr="00401ECC">
        <w:t xml:space="preserve">Při odstoupení </w:t>
      </w:r>
      <w:r w:rsidR="00923C21" w:rsidRPr="00401ECC">
        <w:t>Kupující</w:t>
      </w:r>
      <w:r w:rsidR="00587EF1" w:rsidRPr="00401ECC">
        <w:t>ho</w:t>
      </w:r>
      <w:r w:rsidRPr="00401ECC">
        <w:t xml:space="preserve"> od </w:t>
      </w:r>
      <w:r w:rsidR="00B067C8" w:rsidRPr="00401ECC">
        <w:t>Smlouv</w:t>
      </w:r>
      <w:r w:rsidRPr="00401ECC">
        <w:t xml:space="preserve">y pro její podstatné porušení </w:t>
      </w:r>
      <w:r w:rsidR="00984F5A" w:rsidRPr="00401ECC">
        <w:t>Prodávajícím</w:t>
      </w:r>
      <w:r w:rsidRPr="00401ECC">
        <w:t xml:space="preserve"> podle</w:t>
      </w:r>
      <w:r w:rsidR="00B60988" w:rsidRPr="00401ECC">
        <w:t xml:space="preserve"> článku</w:t>
      </w:r>
      <w:r w:rsidR="00DC1937" w:rsidRPr="00401ECC">
        <w:t xml:space="preserve"> 1</w:t>
      </w:r>
      <w:r w:rsidR="00AE1960">
        <w:t>2</w:t>
      </w:r>
      <w:r w:rsidR="00DC1937" w:rsidRPr="00401ECC">
        <w:t xml:space="preserve">, </w:t>
      </w:r>
      <w:r w:rsidR="00B067C8" w:rsidRPr="00401ECC">
        <w:t xml:space="preserve">odst. </w:t>
      </w:r>
      <w:r w:rsidR="00DC1937" w:rsidRPr="00401ECC">
        <w:t>2 této</w:t>
      </w:r>
      <w:r w:rsidR="00B067C8" w:rsidRPr="00401ECC">
        <w:t xml:space="preserve"> Smlouvy</w:t>
      </w:r>
      <w:r w:rsidRPr="00401ECC">
        <w:t xml:space="preserve"> uplatní </w:t>
      </w:r>
      <w:r w:rsidR="00923C21" w:rsidRPr="00401ECC">
        <w:t>Kupující</w:t>
      </w:r>
      <w:r w:rsidRPr="00401ECC">
        <w:t xml:space="preserve"> za toto porušení vůči </w:t>
      </w:r>
      <w:r w:rsidR="008D23CD" w:rsidRPr="00673571">
        <w:t>Prodávajícímu</w:t>
      </w:r>
      <w:r w:rsidRPr="00673571">
        <w:t xml:space="preserve"> smluvní pokutu ve výši 20</w:t>
      </w:r>
      <w:r w:rsidR="00C06770" w:rsidRPr="00673571">
        <w:t xml:space="preserve"> </w:t>
      </w:r>
      <w:r w:rsidRPr="00673571">
        <w:t>% z celkové sjedn</w:t>
      </w:r>
      <w:r w:rsidR="00B067C8" w:rsidRPr="00673571">
        <w:t xml:space="preserve">ané </w:t>
      </w:r>
      <w:r w:rsidR="00B5653B" w:rsidRPr="00673571">
        <w:t xml:space="preserve">Kupní </w:t>
      </w:r>
      <w:r w:rsidR="00380D3B" w:rsidRPr="00673571">
        <w:t>ceny</w:t>
      </w:r>
      <w:r w:rsidRPr="00673571">
        <w:t xml:space="preserve"> </w:t>
      </w:r>
      <w:r w:rsidR="0058593F" w:rsidRPr="00673571">
        <w:t>bez</w:t>
      </w:r>
      <w:r w:rsidRPr="00673571">
        <w:t xml:space="preserve"> DPH.</w:t>
      </w:r>
    </w:p>
    <w:p w14:paraId="2ADD5456" w14:textId="77777777" w:rsidR="00BE12E8" w:rsidRPr="00DC1937" w:rsidRDefault="00BE12E8" w:rsidP="00700C6B">
      <w:pPr>
        <w:numPr>
          <w:ilvl w:val="0"/>
          <w:numId w:val="14"/>
        </w:numPr>
        <w:spacing w:after="120" w:line="240" w:lineRule="auto"/>
        <w:ind w:left="426" w:hanging="426"/>
        <w:jc w:val="both"/>
      </w:pPr>
      <w:bookmarkStart w:id="17" w:name="_Hlk510778545"/>
      <w:r w:rsidRPr="00DC1937">
        <w:t>Smluvní pokuty stanovené dle tohoto článku jsou splatné do 30 dnů ode dne doručení výzvy oprávněné strany k zaplacení smluvní pokuty povinné smluvní straně.</w:t>
      </w:r>
    </w:p>
    <w:p w14:paraId="07F9364C" w14:textId="77777777" w:rsidR="00DF0DA2" w:rsidRPr="00DC1937" w:rsidRDefault="00DF0DA2" w:rsidP="00700C6B">
      <w:pPr>
        <w:numPr>
          <w:ilvl w:val="0"/>
          <w:numId w:val="14"/>
        </w:numPr>
        <w:spacing w:after="120" w:line="240" w:lineRule="auto"/>
        <w:ind w:left="426" w:hanging="426"/>
        <w:jc w:val="both"/>
      </w:pPr>
      <w:bookmarkStart w:id="18" w:name="_Hlk510778708"/>
      <w:bookmarkEnd w:id="1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7EA4A6EC" w14:textId="77777777" w:rsidR="00BE12E8" w:rsidRPr="00DC1937" w:rsidRDefault="00BE12E8" w:rsidP="00700C6B">
      <w:pPr>
        <w:numPr>
          <w:ilvl w:val="0"/>
          <w:numId w:val="14"/>
        </w:numPr>
        <w:spacing w:after="120" w:line="240" w:lineRule="auto"/>
        <w:ind w:left="426" w:hanging="426"/>
        <w:jc w:val="both"/>
      </w:pPr>
      <w:bookmarkStart w:id="19" w:name="_Hlk510778694"/>
      <w:bookmarkEnd w:id="18"/>
      <w:r w:rsidRPr="00DC1937">
        <w:t xml:space="preserve">Oprávněnost nároku na smluvní pokutu není podmíněna žádnými formálními úkony ze strany </w:t>
      </w:r>
      <w:r w:rsidR="00923C21">
        <w:t>Kupující</w:t>
      </w:r>
      <w:r w:rsidR="00DF6593">
        <w:t>ho</w:t>
      </w:r>
      <w:r w:rsidRPr="00DC1937">
        <w:t>.</w:t>
      </w:r>
    </w:p>
    <w:p w14:paraId="0DA4971C" w14:textId="77777777" w:rsidR="00DC1937" w:rsidRPr="0056154C" w:rsidRDefault="00D917A1" w:rsidP="00700C6B">
      <w:pPr>
        <w:numPr>
          <w:ilvl w:val="0"/>
          <w:numId w:val="14"/>
        </w:numPr>
        <w:spacing w:after="120" w:line="240" w:lineRule="auto"/>
        <w:ind w:left="426" w:hanging="426"/>
        <w:jc w:val="both"/>
      </w:pPr>
      <w:bookmarkStart w:id="20" w:name="_Hlk509488369"/>
      <w:bookmarkEnd w:id="19"/>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7E45CBE2" w14:textId="77777777" w:rsidR="00DC1937" w:rsidRDefault="00DC1937" w:rsidP="00700C6B">
      <w:pPr>
        <w:numPr>
          <w:ilvl w:val="0"/>
          <w:numId w:val="14"/>
        </w:numPr>
        <w:spacing w:after="120" w:line="240" w:lineRule="auto"/>
        <w:ind w:left="426" w:hanging="426"/>
        <w:jc w:val="both"/>
      </w:pPr>
      <w:bookmarkStart w:id="21"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56AB9E94" w14:textId="77777777" w:rsidR="00BE12E8" w:rsidRPr="00DD7985" w:rsidRDefault="00AB134D" w:rsidP="00401ECC">
      <w:pPr>
        <w:pStyle w:val="Nadpis1"/>
        <w:keepLines w:val="0"/>
        <w:numPr>
          <w:ilvl w:val="0"/>
          <w:numId w:val="1"/>
        </w:numPr>
        <w:spacing w:before="0" w:after="120" w:line="240" w:lineRule="auto"/>
        <w:ind w:left="357" w:hanging="357"/>
        <w:jc w:val="center"/>
        <w:rPr>
          <w:color w:val="2F5496" w:themeColor="accent1" w:themeShade="BF"/>
        </w:rPr>
      </w:pPr>
      <w:bookmarkStart w:id="22" w:name="_Hlk511034553"/>
      <w:bookmarkEnd w:id="10"/>
      <w:bookmarkEnd w:id="20"/>
      <w:bookmarkEnd w:id="21"/>
      <w:r>
        <w:rPr>
          <w:color w:val="2F5496" w:themeColor="accent1" w:themeShade="BF"/>
        </w:rPr>
        <w:t xml:space="preserve"> </w:t>
      </w:r>
      <w:r w:rsidR="00BE12E8" w:rsidRPr="00DD7985">
        <w:rPr>
          <w:color w:val="2F5496" w:themeColor="accent1" w:themeShade="BF"/>
        </w:rPr>
        <w:t>Zánik závazků</w:t>
      </w:r>
    </w:p>
    <w:p w14:paraId="10EF68D0" w14:textId="77777777" w:rsidR="00BE12E8" w:rsidRPr="00F90E81" w:rsidRDefault="00BE12E8" w:rsidP="00700C6B">
      <w:pPr>
        <w:numPr>
          <w:ilvl w:val="0"/>
          <w:numId w:val="16"/>
        </w:numPr>
        <w:spacing w:after="120" w:line="240" w:lineRule="auto"/>
        <w:ind w:left="426" w:hanging="426"/>
        <w:jc w:val="both"/>
      </w:pPr>
      <w:bookmarkStart w:id="23" w:name="_Hlk510778903"/>
      <w:r w:rsidRPr="00F90E81">
        <w:t>Smluvní strany se dohodly, že závazek ze smluvního vztahu zaniká v těchto případech:</w:t>
      </w:r>
    </w:p>
    <w:bookmarkEnd w:id="23"/>
    <w:p w14:paraId="4B94AD42" w14:textId="77777777" w:rsidR="00BE12E8" w:rsidRPr="00F90E81" w:rsidRDefault="00BE12E8" w:rsidP="00401ECC">
      <w:pPr>
        <w:pStyle w:val="Odstavecseseznamem"/>
        <w:numPr>
          <w:ilvl w:val="0"/>
          <w:numId w:val="15"/>
        </w:numPr>
        <w:spacing w:before="0" w:after="120" w:line="240" w:lineRule="auto"/>
        <w:rPr>
          <w:sz w:val="22"/>
          <w:szCs w:val="22"/>
        </w:rPr>
      </w:pPr>
      <w:r w:rsidRPr="00F90E81">
        <w:rPr>
          <w:sz w:val="22"/>
          <w:szCs w:val="22"/>
        </w:rPr>
        <w:t>spln</w:t>
      </w:r>
      <w:r w:rsidR="004E483F" w:rsidRPr="00F90E81">
        <w:rPr>
          <w:sz w:val="22"/>
          <w:szCs w:val="22"/>
        </w:rPr>
        <w:t>ěním všech závazků řádně a včas,</w:t>
      </w:r>
    </w:p>
    <w:p w14:paraId="21C79193" w14:textId="77777777" w:rsidR="002043AC" w:rsidRPr="00F90E81" w:rsidRDefault="00BC0CBB" w:rsidP="00401ECC">
      <w:pPr>
        <w:pStyle w:val="Odrazka1zacislem"/>
        <w:numPr>
          <w:ilvl w:val="0"/>
          <w:numId w:val="23"/>
        </w:numPr>
        <w:spacing w:before="0" w:after="120"/>
        <w:rPr>
          <w:rFonts w:asciiTheme="minorHAnsi" w:hAnsiTheme="minorHAnsi"/>
          <w:sz w:val="22"/>
          <w:szCs w:val="22"/>
        </w:rPr>
      </w:pPr>
      <w:bookmarkStart w:id="24"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5"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6" w:name="_Hlk510519190"/>
      <w:bookmarkEnd w:id="24"/>
    </w:p>
    <w:bookmarkEnd w:id="26"/>
    <w:p w14:paraId="00286AA8" w14:textId="77777777" w:rsidR="002043AC" w:rsidRPr="00F90E81" w:rsidRDefault="002043AC" w:rsidP="00401ECC">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204B877E" w14:textId="3CEABDC0" w:rsidR="00E6136C" w:rsidRPr="00AE1960" w:rsidRDefault="002043AC" w:rsidP="00AE1960">
      <w:pPr>
        <w:pStyle w:val="Odrazka1zacislem"/>
        <w:numPr>
          <w:ilvl w:val="0"/>
          <w:numId w:val="23"/>
        </w:numPr>
        <w:spacing w:before="0" w:after="120"/>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bookmarkEnd w:id="25"/>
    </w:p>
    <w:p w14:paraId="0C99B0E3" w14:textId="77777777" w:rsidR="002B3816" w:rsidRPr="00A23200" w:rsidRDefault="00544602" w:rsidP="00700C6B">
      <w:pPr>
        <w:numPr>
          <w:ilvl w:val="0"/>
          <w:numId w:val="16"/>
        </w:numPr>
        <w:spacing w:after="120" w:line="240" w:lineRule="auto"/>
        <w:ind w:left="426" w:hanging="426"/>
        <w:jc w:val="both"/>
      </w:pPr>
      <w:bookmarkStart w:id="27" w:name="_Hlk510517281"/>
      <w:r w:rsidRPr="00A23200">
        <w:t xml:space="preserve">Za podstatné porušení Smlouvy ze strany </w:t>
      </w:r>
      <w:r w:rsidR="00C65DF2">
        <w:t>Prodávajícího</w:t>
      </w:r>
      <w:r w:rsidRPr="00A23200">
        <w:t xml:space="preserve"> se považuje</w:t>
      </w:r>
      <w:r w:rsidR="00A23200" w:rsidRPr="00A23200">
        <w:t>:</w:t>
      </w:r>
    </w:p>
    <w:p w14:paraId="7F23AC35" w14:textId="54B1D148" w:rsidR="00BE12E8" w:rsidRPr="00AE1960" w:rsidRDefault="00F90499" w:rsidP="00401ECC">
      <w:pPr>
        <w:pStyle w:val="Odstavecseseznamem"/>
        <w:numPr>
          <w:ilvl w:val="0"/>
          <w:numId w:val="15"/>
        </w:numPr>
        <w:spacing w:before="0" w:after="120" w:line="240" w:lineRule="auto"/>
        <w:rPr>
          <w:sz w:val="22"/>
          <w:szCs w:val="22"/>
        </w:rPr>
      </w:pPr>
      <w:r w:rsidRPr="00AE1960">
        <w:rPr>
          <w:sz w:val="22"/>
          <w:szCs w:val="22"/>
        </w:rPr>
        <w:t>prodlení s předáním předmětu koupě</w:t>
      </w:r>
      <w:r w:rsidR="00A53C45" w:rsidRPr="00AE1960">
        <w:rPr>
          <w:sz w:val="22"/>
          <w:szCs w:val="22"/>
        </w:rPr>
        <w:t xml:space="preserve">, které nemělo prokazatelně příčinu na straně </w:t>
      </w:r>
      <w:r w:rsidR="00923C21" w:rsidRPr="00AE1960">
        <w:rPr>
          <w:sz w:val="22"/>
          <w:szCs w:val="22"/>
        </w:rPr>
        <w:t>Kupující</w:t>
      </w:r>
      <w:r w:rsidRPr="00AE1960">
        <w:rPr>
          <w:sz w:val="22"/>
          <w:szCs w:val="22"/>
        </w:rPr>
        <w:t>ho</w:t>
      </w:r>
      <w:r w:rsidR="00A53C45" w:rsidRPr="00AE1960">
        <w:rPr>
          <w:sz w:val="22"/>
          <w:szCs w:val="22"/>
        </w:rPr>
        <w:t>,</w:t>
      </w:r>
      <w:r w:rsidR="00BE12E8" w:rsidRPr="00AE1960">
        <w:rPr>
          <w:sz w:val="22"/>
          <w:szCs w:val="22"/>
        </w:rPr>
        <w:t xml:space="preserve"> déle než </w:t>
      </w:r>
      <w:r w:rsidR="009C4569" w:rsidRPr="00AE1960">
        <w:rPr>
          <w:sz w:val="22"/>
          <w:szCs w:val="22"/>
        </w:rPr>
        <w:t>20</w:t>
      </w:r>
      <w:r w:rsidR="00BE12E8" w:rsidRPr="00AE1960">
        <w:rPr>
          <w:sz w:val="22"/>
          <w:szCs w:val="22"/>
        </w:rPr>
        <w:t xml:space="preserve"> </w:t>
      </w:r>
      <w:r w:rsidR="00AD5D0B" w:rsidRPr="00AE1960">
        <w:rPr>
          <w:sz w:val="22"/>
          <w:szCs w:val="22"/>
        </w:rPr>
        <w:t>pracovních</w:t>
      </w:r>
      <w:r w:rsidR="001E5416" w:rsidRPr="00AE1960">
        <w:rPr>
          <w:sz w:val="22"/>
          <w:szCs w:val="22"/>
        </w:rPr>
        <w:t xml:space="preserve"> dnů,</w:t>
      </w:r>
    </w:p>
    <w:p w14:paraId="169272DB" w14:textId="77777777" w:rsidR="00BE12E8" w:rsidRPr="00AE1960" w:rsidRDefault="00BE12E8" w:rsidP="00401ECC">
      <w:pPr>
        <w:pStyle w:val="Odstavecseseznamem"/>
        <w:numPr>
          <w:ilvl w:val="0"/>
          <w:numId w:val="15"/>
        </w:numPr>
        <w:spacing w:before="0" w:after="120" w:line="240" w:lineRule="auto"/>
        <w:rPr>
          <w:sz w:val="22"/>
          <w:szCs w:val="22"/>
        </w:rPr>
      </w:pPr>
      <w:r w:rsidRPr="00AE1960">
        <w:rPr>
          <w:sz w:val="22"/>
          <w:szCs w:val="22"/>
        </w:rPr>
        <w:t xml:space="preserve">zpoždění s plněním jakékoliv povinnosti stanovené touto </w:t>
      </w:r>
      <w:r w:rsidR="00B067C8" w:rsidRPr="00AE1960">
        <w:rPr>
          <w:sz w:val="22"/>
          <w:szCs w:val="22"/>
        </w:rPr>
        <w:t>Smlouv</w:t>
      </w:r>
      <w:r w:rsidRPr="00AE1960">
        <w:rPr>
          <w:sz w:val="22"/>
          <w:szCs w:val="22"/>
        </w:rPr>
        <w:t xml:space="preserve">ou o více než 10 </w:t>
      </w:r>
      <w:r w:rsidR="00AD5D0B" w:rsidRPr="00AE1960">
        <w:rPr>
          <w:sz w:val="22"/>
          <w:szCs w:val="22"/>
        </w:rPr>
        <w:t>pracovních</w:t>
      </w:r>
      <w:r w:rsidR="002B3816" w:rsidRPr="00AE1960">
        <w:rPr>
          <w:sz w:val="22"/>
          <w:szCs w:val="22"/>
        </w:rPr>
        <w:t xml:space="preserve"> dnů,</w:t>
      </w:r>
    </w:p>
    <w:p w14:paraId="0B4CE9F1" w14:textId="77777777" w:rsidR="00BE12E8" w:rsidRPr="00AE1960" w:rsidRDefault="00BE12E8" w:rsidP="00401ECC">
      <w:pPr>
        <w:pStyle w:val="Odstavecseseznamem"/>
        <w:numPr>
          <w:ilvl w:val="0"/>
          <w:numId w:val="15"/>
        </w:numPr>
        <w:spacing w:before="0" w:after="120" w:line="240" w:lineRule="auto"/>
        <w:rPr>
          <w:sz w:val="22"/>
          <w:szCs w:val="22"/>
        </w:rPr>
      </w:pPr>
      <w:r w:rsidRPr="00AE1960">
        <w:rPr>
          <w:sz w:val="22"/>
          <w:szCs w:val="22"/>
        </w:rPr>
        <w:t xml:space="preserve">neumožnění </w:t>
      </w:r>
      <w:r w:rsidR="00923C21" w:rsidRPr="00AE1960">
        <w:rPr>
          <w:sz w:val="22"/>
          <w:szCs w:val="22"/>
        </w:rPr>
        <w:t>Kupující</w:t>
      </w:r>
      <w:r w:rsidR="00380D3B" w:rsidRPr="00AE1960">
        <w:rPr>
          <w:sz w:val="22"/>
          <w:szCs w:val="22"/>
        </w:rPr>
        <w:t>mu</w:t>
      </w:r>
      <w:r w:rsidRPr="00AE1960">
        <w:rPr>
          <w:sz w:val="22"/>
          <w:szCs w:val="22"/>
        </w:rPr>
        <w:t xml:space="preserve"> p</w:t>
      </w:r>
      <w:r w:rsidR="00DD3323" w:rsidRPr="00AE1960">
        <w:rPr>
          <w:sz w:val="22"/>
          <w:szCs w:val="22"/>
        </w:rPr>
        <w:t xml:space="preserve">rovádět kontrolu </w:t>
      </w:r>
      <w:r w:rsidR="00380D3B" w:rsidRPr="00AE1960">
        <w:rPr>
          <w:sz w:val="22"/>
          <w:szCs w:val="22"/>
        </w:rPr>
        <w:t xml:space="preserve">předmětu koupě při jeho převzetí </w:t>
      </w:r>
      <w:r w:rsidR="0056154C" w:rsidRPr="00AE1960">
        <w:rPr>
          <w:sz w:val="22"/>
          <w:szCs w:val="22"/>
        </w:rPr>
        <w:t>a</w:t>
      </w:r>
      <w:r w:rsidR="00380D3B" w:rsidRPr="00AE1960">
        <w:rPr>
          <w:sz w:val="22"/>
          <w:szCs w:val="22"/>
        </w:rPr>
        <w:t xml:space="preserve"> zprovoznění, </w:t>
      </w:r>
    </w:p>
    <w:p w14:paraId="20B786BD" w14:textId="77777777" w:rsidR="00BE12E8" w:rsidRPr="00AE1960" w:rsidRDefault="00BE12E8" w:rsidP="00401ECC">
      <w:pPr>
        <w:pStyle w:val="Odstavecseseznamem"/>
        <w:numPr>
          <w:ilvl w:val="0"/>
          <w:numId w:val="15"/>
        </w:numPr>
        <w:spacing w:before="0" w:after="120" w:line="240" w:lineRule="auto"/>
        <w:rPr>
          <w:sz w:val="22"/>
          <w:szCs w:val="22"/>
        </w:rPr>
      </w:pPr>
      <w:r w:rsidRPr="00AE1960">
        <w:rPr>
          <w:sz w:val="22"/>
          <w:szCs w:val="22"/>
        </w:rPr>
        <w:t>nedodržování příslušných platných př</w:t>
      </w:r>
      <w:r w:rsidR="00DD3323" w:rsidRPr="00AE1960">
        <w:rPr>
          <w:sz w:val="22"/>
          <w:szCs w:val="22"/>
        </w:rPr>
        <w:t>edpisů a ČSN</w:t>
      </w:r>
      <w:r w:rsidR="00C5158F" w:rsidRPr="00AE1960">
        <w:rPr>
          <w:sz w:val="22"/>
          <w:szCs w:val="22"/>
        </w:rPr>
        <w:t xml:space="preserve"> souvisejících s předmětem koupě</w:t>
      </w:r>
      <w:r w:rsidR="0056154C" w:rsidRPr="00AE1960">
        <w:rPr>
          <w:sz w:val="22"/>
          <w:szCs w:val="22"/>
        </w:rPr>
        <w:t>.</w:t>
      </w:r>
    </w:p>
    <w:p w14:paraId="3BB8BF60" w14:textId="77777777" w:rsidR="00BE12E8" w:rsidRPr="009F2373" w:rsidRDefault="00BE12E8" w:rsidP="00700C6B">
      <w:pPr>
        <w:numPr>
          <w:ilvl w:val="0"/>
          <w:numId w:val="16"/>
        </w:numPr>
        <w:spacing w:after="120" w:line="240" w:lineRule="auto"/>
        <w:ind w:left="426" w:hanging="426"/>
        <w:jc w:val="both"/>
      </w:pPr>
      <w:r w:rsidRPr="009F2373">
        <w:t xml:space="preserve">Odstoupení od </w:t>
      </w:r>
      <w:r w:rsidR="00B067C8" w:rsidRPr="009F2373">
        <w:t>Smlouv</w:t>
      </w:r>
      <w:r w:rsidRPr="009F2373">
        <w:t>y se dále řídí ustanovením § 2001 a násl. OZ.</w:t>
      </w:r>
    </w:p>
    <w:p w14:paraId="3992A0FD" w14:textId="77777777" w:rsidR="00BE12E8" w:rsidRPr="009F2373" w:rsidRDefault="00BE12E8" w:rsidP="00700C6B">
      <w:pPr>
        <w:numPr>
          <w:ilvl w:val="0"/>
          <w:numId w:val="16"/>
        </w:numPr>
        <w:spacing w:after="120" w:line="240" w:lineRule="auto"/>
        <w:ind w:left="426" w:hanging="426"/>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4936DEF4" w14:textId="77777777" w:rsidR="00BE12E8" w:rsidRPr="0056154C" w:rsidRDefault="00BE12E8" w:rsidP="00700C6B">
      <w:pPr>
        <w:numPr>
          <w:ilvl w:val="0"/>
          <w:numId w:val="16"/>
        </w:numPr>
        <w:spacing w:after="120" w:line="240" w:lineRule="auto"/>
        <w:ind w:left="426" w:hanging="426"/>
        <w:jc w:val="both"/>
      </w:pPr>
      <w:r w:rsidRPr="0056154C">
        <w:lastRenderedPageBreak/>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591416B3" w14:textId="77777777" w:rsidR="00BE12E8" w:rsidRPr="0056154C" w:rsidRDefault="00BE12E8" w:rsidP="00700C6B">
      <w:pPr>
        <w:numPr>
          <w:ilvl w:val="0"/>
          <w:numId w:val="16"/>
        </w:numPr>
        <w:spacing w:after="120" w:line="240" w:lineRule="auto"/>
        <w:ind w:left="426" w:hanging="426"/>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72B7A59E" w14:textId="77777777" w:rsidR="00BE12E8" w:rsidRPr="0056154C" w:rsidRDefault="00BE12E8" w:rsidP="00700C6B">
      <w:pPr>
        <w:numPr>
          <w:ilvl w:val="0"/>
          <w:numId w:val="16"/>
        </w:numPr>
        <w:spacing w:after="120" w:line="240" w:lineRule="auto"/>
        <w:ind w:left="426" w:hanging="426"/>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0A59A160" w14:textId="77777777" w:rsidR="00BE12E8" w:rsidRDefault="00BE12E8" w:rsidP="00700C6B">
      <w:pPr>
        <w:numPr>
          <w:ilvl w:val="0"/>
          <w:numId w:val="16"/>
        </w:numPr>
        <w:spacing w:after="120" w:line="240" w:lineRule="auto"/>
        <w:ind w:left="426" w:hanging="426"/>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p w14:paraId="489D1E17" w14:textId="77777777" w:rsidR="00AE1960" w:rsidRPr="009F2373" w:rsidRDefault="00AE1960" w:rsidP="00301EA5">
      <w:pPr>
        <w:spacing w:after="0" w:line="240" w:lineRule="auto"/>
        <w:ind w:left="426"/>
        <w:jc w:val="both"/>
      </w:pPr>
    </w:p>
    <w:bookmarkEnd w:id="27"/>
    <w:p w14:paraId="2B90A6D5" w14:textId="77777777" w:rsidR="002043AC" w:rsidRPr="008A274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675D13BE" w14:textId="77777777" w:rsidR="002043AC" w:rsidRPr="008A2743" w:rsidRDefault="002043AC" w:rsidP="00700C6B">
      <w:pPr>
        <w:numPr>
          <w:ilvl w:val="0"/>
          <w:numId w:val="21"/>
        </w:numPr>
        <w:spacing w:after="120" w:line="240" w:lineRule="auto"/>
        <w:ind w:left="426" w:hanging="426"/>
        <w:jc w:val="both"/>
      </w:pPr>
      <w:r w:rsidRPr="008A2743">
        <w:t>Tato Smlouva nabývá platnosti dnem jejího podpisu oběma Smluvními stranami.</w:t>
      </w:r>
    </w:p>
    <w:p w14:paraId="78CB3C1B" w14:textId="77777777" w:rsidR="002043AC" w:rsidRDefault="002043AC" w:rsidP="00301EA5">
      <w:pPr>
        <w:numPr>
          <w:ilvl w:val="0"/>
          <w:numId w:val="21"/>
        </w:numPr>
        <w:spacing w:after="0" w:line="240" w:lineRule="auto"/>
        <w:ind w:left="426" w:hanging="426"/>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p w14:paraId="310E9B73" w14:textId="77777777" w:rsidR="00AE1960" w:rsidRPr="00A743BF" w:rsidRDefault="00AE1960" w:rsidP="00AE1960">
      <w:pPr>
        <w:spacing w:after="120" w:line="240" w:lineRule="auto"/>
        <w:ind w:left="426"/>
        <w:jc w:val="both"/>
      </w:pPr>
    </w:p>
    <w:bookmarkEnd w:id="22"/>
    <w:p w14:paraId="27CDE114" w14:textId="77777777" w:rsidR="00BE12E8" w:rsidRPr="00DD7985" w:rsidRDefault="00DD7985" w:rsidP="00401ECC">
      <w:pPr>
        <w:pStyle w:val="Nadpis1"/>
        <w:keepLines w:val="0"/>
        <w:numPr>
          <w:ilvl w:val="0"/>
          <w:numId w:val="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20408D1E" w14:textId="77777777" w:rsidR="00AD5D0B" w:rsidRPr="0033106F" w:rsidRDefault="00AD5D0B" w:rsidP="00700C6B">
      <w:pPr>
        <w:numPr>
          <w:ilvl w:val="0"/>
          <w:numId w:val="19"/>
        </w:numPr>
        <w:spacing w:after="120" w:line="240" w:lineRule="auto"/>
        <w:ind w:left="426" w:hanging="426"/>
        <w:jc w:val="both"/>
      </w:pPr>
      <w:r w:rsidRPr="0033106F">
        <w:t>Jakékoliv změny Smlouvy musí být sepsány formou písemných dodatků ke Smlouvě a musí být podepsány Smluvními stranami, osobami oprávněnými k takovému jednání.</w:t>
      </w:r>
    </w:p>
    <w:p w14:paraId="67726AFF" w14:textId="77777777" w:rsidR="00AD5D0B" w:rsidRPr="0033106F" w:rsidRDefault="00AD5D0B" w:rsidP="00700C6B">
      <w:pPr>
        <w:numPr>
          <w:ilvl w:val="0"/>
          <w:numId w:val="19"/>
        </w:numPr>
        <w:spacing w:after="120" w:line="240" w:lineRule="auto"/>
        <w:ind w:left="426" w:hanging="426"/>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2B7FB432" w14:textId="77777777" w:rsidR="00AD5D0B" w:rsidRDefault="00AD5D0B" w:rsidP="00700C6B">
      <w:pPr>
        <w:numPr>
          <w:ilvl w:val="0"/>
          <w:numId w:val="19"/>
        </w:numPr>
        <w:spacing w:after="120" w:line="240" w:lineRule="auto"/>
        <w:ind w:left="426" w:hanging="426"/>
        <w:jc w:val="both"/>
      </w:pPr>
      <w:r>
        <w:t>Veškeré spory ze Smlouvy se Smluvní strany zavazují řešit smírem a teprve pokud se spor nepodaří smírem vyřešit, bude spor rozhodovat obecný soud strany žalované.</w:t>
      </w:r>
    </w:p>
    <w:p w14:paraId="5D30A9CB" w14:textId="77777777" w:rsidR="00AD5D0B" w:rsidRDefault="00AD5D0B" w:rsidP="00700C6B">
      <w:pPr>
        <w:numPr>
          <w:ilvl w:val="0"/>
          <w:numId w:val="19"/>
        </w:numPr>
        <w:spacing w:after="120" w:line="240" w:lineRule="auto"/>
        <w:ind w:left="426" w:hanging="426"/>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EEEC376" w14:textId="77777777" w:rsidR="00AD5D0B" w:rsidRDefault="00AD5D0B" w:rsidP="00700C6B">
      <w:pPr>
        <w:numPr>
          <w:ilvl w:val="0"/>
          <w:numId w:val="19"/>
        </w:numPr>
        <w:spacing w:after="120" w:line="240" w:lineRule="auto"/>
        <w:ind w:left="426" w:hanging="426"/>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8CD633B" w14:textId="77777777" w:rsidR="00AD5D0B" w:rsidRDefault="00AD5D0B" w:rsidP="00700C6B">
      <w:pPr>
        <w:numPr>
          <w:ilvl w:val="0"/>
          <w:numId w:val="19"/>
        </w:numPr>
        <w:spacing w:after="120" w:line="240" w:lineRule="auto"/>
        <w:ind w:left="426" w:hanging="426"/>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EB5C3DA" w14:textId="5DBED23F" w:rsidR="007D28B5" w:rsidRPr="008A2743" w:rsidRDefault="00923C21" w:rsidP="00700C6B">
      <w:pPr>
        <w:numPr>
          <w:ilvl w:val="0"/>
          <w:numId w:val="19"/>
        </w:numPr>
        <w:spacing w:after="120" w:line="240" w:lineRule="auto"/>
        <w:ind w:left="426" w:hanging="426"/>
        <w:jc w:val="both"/>
      </w:pPr>
      <w:bookmarkStart w:id="28" w:name="_Hlk511034664"/>
      <w:r>
        <w:lastRenderedPageBreak/>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8"/>
    <w:p w14:paraId="037CB830" w14:textId="435567CC" w:rsidR="00AD5D0B" w:rsidRDefault="00AE1960" w:rsidP="00700C6B">
      <w:pPr>
        <w:numPr>
          <w:ilvl w:val="0"/>
          <w:numId w:val="19"/>
        </w:numPr>
        <w:spacing w:after="120" w:line="240" w:lineRule="auto"/>
        <w:ind w:left="426" w:hanging="426"/>
        <w:jc w:val="both"/>
      </w:pPr>
      <w:r w:rsidRPr="00AE1960">
        <w:t>Tato smlouva je vyhotovena v 1 originále, který je elektronicky podepsaný oběma smluvními stranami</w:t>
      </w:r>
      <w:r w:rsidR="00AD5D0B">
        <w:t xml:space="preserve">. </w:t>
      </w:r>
    </w:p>
    <w:p w14:paraId="62B2B8B7" w14:textId="77777777" w:rsidR="00AD5D0B" w:rsidRDefault="00AD5D0B" w:rsidP="00700C6B">
      <w:pPr>
        <w:numPr>
          <w:ilvl w:val="0"/>
          <w:numId w:val="19"/>
        </w:numPr>
        <w:spacing w:after="120" w:line="240" w:lineRule="auto"/>
        <w:ind w:left="426" w:hanging="426"/>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2ED278BA" w14:textId="77777777" w:rsidR="00AD5D0B" w:rsidRPr="00640A13" w:rsidRDefault="00DC2159" w:rsidP="00401ECC">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5B6E30E4" w14:textId="77777777" w:rsidR="00AD5D0B" w:rsidRDefault="00AD5D0B" w:rsidP="00700C6B">
      <w:pPr>
        <w:numPr>
          <w:ilvl w:val="0"/>
          <w:numId w:val="5"/>
        </w:numPr>
        <w:spacing w:after="0" w:line="240" w:lineRule="auto"/>
        <w:ind w:left="426" w:hanging="426"/>
        <w:jc w:val="both"/>
      </w:pPr>
      <w:r>
        <w:t>Součástí Smlouvy jsou tyto přílohy:</w:t>
      </w:r>
    </w:p>
    <w:p w14:paraId="2D5672F2" w14:textId="77777777" w:rsidR="00BE12E8" w:rsidRPr="00A743BF" w:rsidRDefault="00BE12E8" w:rsidP="00302658">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3D19E2A7" w14:textId="2DDF160A" w:rsidR="00811D72" w:rsidRDefault="00BE12E8" w:rsidP="00302658">
      <w:pPr>
        <w:spacing w:after="0" w:line="240" w:lineRule="auto"/>
        <w:ind w:left="709"/>
        <w:rPr>
          <w:szCs w:val="20"/>
        </w:rPr>
      </w:pPr>
      <w:r w:rsidRPr="00A743BF">
        <w:rPr>
          <w:szCs w:val="20"/>
        </w:rPr>
        <w:t xml:space="preserve">Příloha č. </w:t>
      </w:r>
      <w:r w:rsidR="009C4569">
        <w:rPr>
          <w:szCs w:val="20"/>
        </w:rPr>
        <w:t>2</w:t>
      </w:r>
      <w:r w:rsidRPr="00A743BF">
        <w:rPr>
          <w:szCs w:val="20"/>
        </w:rPr>
        <w:t xml:space="preserve"> – </w:t>
      </w:r>
      <w:r w:rsidR="00811D72" w:rsidRPr="00811D72">
        <w:rPr>
          <w:szCs w:val="20"/>
        </w:rPr>
        <w:t xml:space="preserve">Licenční ujednání upravující právo k užívání poskytnutého aplikačního </w:t>
      </w:r>
    </w:p>
    <w:p w14:paraId="2518E647" w14:textId="77777777" w:rsidR="00811D72" w:rsidRPr="00811D72" w:rsidRDefault="00811D72" w:rsidP="00302658">
      <w:pPr>
        <w:spacing w:after="0" w:line="240" w:lineRule="auto"/>
        <w:ind w:left="1416"/>
        <w:rPr>
          <w:szCs w:val="20"/>
        </w:rPr>
      </w:pPr>
      <w:r>
        <w:rPr>
          <w:szCs w:val="20"/>
        </w:rPr>
        <w:t xml:space="preserve">          </w:t>
      </w:r>
      <w:r w:rsidRPr="00811D72">
        <w:rPr>
          <w:szCs w:val="20"/>
        </w:rPr>
        <w:t>softwarového vybavení</w:t>
      </w:r>
    </w:p>
    <w:p w14:paraId="474701D1" w14:textId="2F314E51" w:rsidR="00186E5E" w:rsidRPr="00A743BF" w:rsidRDefault="00186E5E" w:rsidP="00302658">
      <w:pPr>
        <w:spacing w:after="0" w:line="240" w:lineRule="auto"/>
        <w:ind w:left="708"/>
        <w:rPr>
          <w:szCs w:val="20"/>
        </w:rPr>
      </w:pPr>
      <w:r w:rsidRPr="00A743BF">
        <w:rPr>
          <w:szCs w:val="20"/>
        </w:rPr>
        <w:t xml:space="preserve">Příloha č. </w:t>
      </w:r>
      <w:r w:rsidR="009C4569">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0A1D8878" w14:textId="4B08B749" w:rsidR="00811D72" w:rsidRPr="00811D72" w:rsidRDefault="00811D72" w:rsidP="00302658">
      <w:pPr>
        <w:spacing w:after="0" w:line="240" w:lineRule="auto"/>
        <w:ind w:left="708"/>
        <w:rPr>
          <w:szCs w:val="20"/>
        </w:rPr>
      </w:pPr>
      <w:r w:rsidRPr="00811D72">
        <w:rPr>
          <w:szCs w:val="20"/>
        </w:rPr>
        <w:t xml:space="preserve">Příloha č. </w:t>
      </w:r>
      <w:r w:rsidR="009C4569">
        <w:rPr>
          <w:szCs w:val="20"/>
        </w:rPr>
        <w:t>4</w:t>
      </w:r>
      <w:r w:rsidRPr="00811D72">
        <w:rPr>
          <w:szCs w:val="20"/>
        </w:rPr>
        <w:t xml:space="preserve"> – Požadavky na součinnost </w:t>
      </w:r>
      <w:r w:rsidR="00923C21">
        <w:rPr>
          <w:szCs w:val="20"/>
        </w:rPr>
        <w:t>Kupující</w:t>
      </w:r>
      <w:r w:rsidR="00C5158F">
        <w:rPr>
          <w:szCs w:val="20"/>
        </w:rPr>
        <w:t>ho</w:t>
      </w:r>
    </w:p>
    <w:p w14:paraId="2A091965" w14:textId="5D62C3F2" w:rsidR="00BE12E8" w:rsidRDefault="00BE12E8" w:rsidP="00302658">
      <w:pPr>
        <w:spacing w:after="0" w:line="240" w:lineRule="auto"/>
        <w:ind w:left="708"/>
        <w:rPr>
          <w:szCs w:val="20"/>
        </w:rPr>
      </w:pPr>
      <w:r w:rsidRPr="00A743BF">
        <w:rPr>
          <w:szCs w:val="20"/>
        </w:rPr>
        <w:t xml:space="preserve">Příloha č. </w:t>
      </w:r>
      <w:r w:rsidR="009C4569">
        <w:rPr>
          <w:szCs w:val="20"/>
        </w:rPr>
        <w:t>5</w:t>
      </w:r>
      <w:r w:rsidR="00F90E81">
        <w:rPr>
          <w:szCs w:val="20"/>
        </w:rPr>
        <w:t xml:space="preserve"> </w:t>
      </w:r>
      <w:r w:rsidR="002026BC" w:rsidRPr="00A743BF">
        <w:rPr>
          <w:szCs w:val="20"/>
        </w:rPr>
        <w:t>– Zodpovědné</w:t>
      </w:r>
      <w:r w:rsidRPr="00A743BF">
        <w:rPr>
          <w:szCs w:val="20"/>
        </w:rPr>
        <w:t xml:space="preserve"> osoby</w:t>
      </w:r>
    </w:p>
    <w:p w14:paraId="3A1FFB34" w14:textId="0116332D" w:rsidR="00F90E81" w:rsidRDefault="00F90E81" w:rsidP="00302658">
      <w:pPr>
        <w:spacing w:after="0" w:line="240" w:lineRule="auto"/>
        <w:ind w:left="1985" w:hanging="1277"/>
        <w:rPr>
          <w:szCs w:val="20"/>
        </w:rPr>
      </w:pPr>
      <w:r w:rsidRPr="00A743BF">
        <w:rPr>
          <w:szCs w:val="20"/>
        </w:rPr>
        <w:t xml:space="preserve">Příloha č. </w:t>
      </w:r>
      <w:r w:rsidR="009C4569">
        <w:rPr>
          <w:szCs w:val="20"/>
        </w:rPr>
        <w:t>6</w:t>
      </w:r>
      <w:r>
        <w:rPr>
          <w:szCs w:val="20"/>
        </w:rPr>
        <w:t xml:space="preserve"> </w:t>
      </w:r>
      <w:r w:rsidRPr="00A743BF">
        <w:rPr>
          <w:szCs w:val="20"/>
        </w:rPr>
        <w:t>– Bezpečnostní</w:t>
      </w:r>
      <w:r w:rsidRPr="007D741A">
        <w:rPr>
          <w:szCs w:val="20"/>
        </w:rPr>
        <w:t xml:space="preserve"> požadavky </w:t>
      </w:r>
    </w:p>
    <w:p w14:paraId="0474753E" w14:textId="77777777" w:rsidR="000769C2" w:rsidRDefault="000769C2" w:rsidP="00401ECC">
      <w:pPr>
        <w:spacing w:after="120" w:line="240" w:lineRule="auto"/>
        <w:ind w:left="708"/>
        <w:rPr>
          <w:szCs w:val="20"/>
        </w:rPr>
      </w:pPr>
    </w:p>
    <w:p w14:paraId="02C276E9" w14:textId="77777777" w:rsidR="000769C2" w:rsidRPr="00A46892" w:rsidRDefault="000769C2" w:rsidP="00700C6B">
      <w:pPr>
        <w:numPr>
          <w:ilvl w:val="0"/>
          <w:numId w:val="5"/>
        </w:numPr>
        <w:spacing w:after="120" w:line="240" w:lineRule="auto"/>
        <w:ind w:left="426" w:hanging="426"/>
        <w:jc w:val="both"/>
      </w:pPr>
      <w:bookmarkStart w:id="29"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29"/>
    <w:p w14:paraId="795882A3" w14:textId="77777777" w:rsidR="00BE12E8" w:rsidRDefault="00BE12E8" w:rsidP="00401ECC">
      <w:pPr>
        <w:spacing w:after="120" w:line="240" w:lineRule="auto"/>
        <w:ind w:right="-766"/>
        <w:jc w:val="both"/>
      </w:pPr>
    </w:p>
    <w:p w14:paraId="539897AF" w14:textId="087598B0" w:rsidR="006C6BD0" w:rsidRPr="00651661" w:rsidRDefault="006C6BD0" w:rsidP="00693798">
      <w:pPr>
        <w:tabs>
          <w:tab w:val="left" w:pos="5103"/>
        </w:tabs>
        <w:spacing w:after="0" w:line="240" w:lineRule="auto"/>
        <w:rPr>
          <w:szCs w:val="20"/>
        </w:rPr>
      </w:pPr>
      <w:r>
        <w:rPr>
          <w:szCs w:val="20"/>
        </w:rPr>
        <w:t xml:space="preserve">Za </w:t>
      </w:r>
      <w:r w:rsidR="00923C21">
        <w:rPr>
          <w:szCs w:val="20"/>
        </w:rPr>
        <w:t>Kupující</w:t>
      </w:r>
      <w:r w:rsidR="000769C2">
        <w:rPr>
          <w:szCs w:val="20"/>
        </w:rPr>
        <w:t>ho</w:t>
      </w:r>
      <w:r>
        <w:rPr>
          <w:szCs w:val="20"/>
        </w:rPr>
        <w:t>:</w:t>
      </w:r>
      <w:r>
        <w:rPr>
          <w:szCs w:val="20"/>
        </w:rPr>
        <w:tab/>
        <w:t xml:space="preserve">Za </w:t>
      </w:r>
      <w:r w:rsidR="00C65DF2">
        <w:rPr>
          <w:szCs w:val="20"/>
        </w:rPr>
        <w:t>Prodávajícího</w:t>
      </w:r>
      <w:r>
        <w:rPr>
          <w:szCs w:val="20"/>
        </w:rPr>
        <w:t>:</w:t>
      </w:r>
    </w:p>
    <w:p w14:paraId="519D9CCD" w14:textId="77777777" w:rsidR="00D67958" w:rsidRDefault="00D67958" w:rsidP="00D67958">
      <w:pPr>
        <w:spacing w:after="0" w:line="240" w:lineRule="auto"/>
      </w:pPr>
    </w:p>
    <w:p w14:paraId="39CE9A25" w14:textId="4766B34F" w:rsidR="002A665E" w:rsidRDefault="002A665E" w:rsidP="00693798">
      <w:pPr>
        <w:tabs>
          <w:tab w:val="left" w:pos="5103"/>
        </w:tabs>
        <w:spacing w:after="0" w:line="240" w:lineRule="auto"/>
      </w:pPr>
      <w:r w:rsidRPr="00A0362A">
        <w:t>V </w:t>
      </w:r>
      <w:sdt>
        <w:sdtPr>
          <w:id w:val="-1714499469"/>
          <w:placeholder>
            <w:docPart w:val="B975B55D3EA342E2B0257918F55AD883"/>
          </w:placeholder>
        </w:sdtPr>
        <w:sdtEndPr/>
        <w:sdtContent>
          <w:r w:rsidRPr="00A0362A">
            <w:t xml:space="preserve">Pardubicích </w:t>
          </w:r>
        </w:sdtContent>
      </w:sdt>
      <w:r w:rsidRPr="00A0362A">
        <w:t xml:space="preserve"> dne</w:t>
      </w:r>
      <w:r>
        <w:t>:</w:t>
      </w:r>
      <w:r>
        <w:tab/>
      </w:r>
      <w:r w:rsidRPr="00A0362A">
        <w:t>V</w:t>
      </w:r>
      <w:r>
        <w:t> </w:t>
      </w:r>
      <w:r w:rsidRPr="00F10F49">
        <w:rPr>
          <w:highlight w:val="yellow"/>
        </w:rPr>
        <w:t>……………………….</w:t>
      </w:r>
      <w:r>
        <w:t xml:space="preserve"> </w:t>
      </w:r>
      <w:r w:rsidRPr="00A0362A">
        <w:t>dne</w:t>
      </w:r>
      <w:r>
        <w:t>:</w:t>
      </w:r>
    </w:p>
    <w:p w14:paraId="45FC4A8B" w14:textId="77777777" w:rsidR="002A665E" w:rsidRDefault="002A665E" w:rsidP="00D67958">
      <w:pPr>
        <w:spacing w:after="0" w:line="240" w:lineRule="auto"/>
      </w:pPr>
    </w:p>
    <w:p w14:paraId="454B02D5" w14:textId="77777777" w:rsidR="00D67958" w:rsidRDefault="00D67958" w:rsidP="00D67958">
      <w:pPr>
        <w:spacing w:after="0" w:line="240" w:lineRule="auto"/>
      </w:pPr>
    </w:p>
    <w:p w14:paraId="6437CD0F" w14:textId="77777777" w:rsidR="00D67958" w:rsidRDefault="00D67958" w:rsidP="00D67958">
      <w:pPr>
        <w:spacing w:after="0" w:line="240" w:lineRule="auto"/>
      </w:pPr>
    </w:p>
    <w:p w14:paraId="4907733F" w14:textId="77777777" w:rsidR="00693798" w:rsidRDefault="00693798" w:rsidP="00D67958">
      <w:pPr>
        <w:spacing w:after="0" w:line="240" w:lineRule="auto"/>
      </w:pPr>
    </w:p>
    <w:p w14:paraId="7E417462" w14:textId="77777777" w:rsidR="00693798" w:rsidRDefault="00693798" w:rsidP="00D67958">
      <w:pPr>
        <w:spacing w:after="0" w:line="240" w:lineRule="auto"/>
      </w:pPr>
    </w:p>
    <w:p w14:paraId="7AC48CCF" w14:textId="40D33DE9" w:rsidR="002A665E" w:rsidRDefault="002A665E" w:rsidP="00693798">
      <w:pPr>
        <w:tabs>
          <w:tab w:val="left" w:pos="5103"/>
        </w:tabs>
        <w:spacing w:after="0" w:line="240" w:lineRule="auto"/>
      </w:pPr>
      <w:r>
        <w:t>…………..……………………………………</w:t>
      </w:r>
      <w:r w:rsidR="00693798">
        <w:t>…..</w:t>
      </w:r>
      <w:r>
        <w:tab/>
        <w:t>……………………………………………</w:t>
      </w:r>
      <w:r w:rsidR="00693798">
        <w:t>………</w:t>
      </w:r>
      <w:r>
        <w:t>…</w:t>
      </w:r>
    </w:p>
    <w:p w14:paraId="615AEAFE" w14:textId="1C961480" w:rsidR="002A665E" w:rsidRDefault="002A665E" w:rsidP="00D67958">
      <w:pPr>
        <w:spacing w:after="0" w:line="240" w:lineRule="auto"/>
      </w:pPr>
      <w:r>
        <w:t xml:space="preserve">   </w:t>
      </w:r>
      <w:r w:rsidR="00693798">
        <w:t xml:space="preserve">  </w:t>
      </w:r>
      <w:r>
        <w:t>MUDr. Tomáš Gottvald, MHA</w:t>
      </w:r>
      <w:r>
        <w:tab/>
      </w:r>
      <w:r>
        <w:tab/>
      </w:r>
      <w:r>
        <w:tab/>
      </w:r>
      <w:r>
        <w:tab/>
      </w:r>
      <w:r>
        <w:tab/>
      </w:r>
      <w:r>
        <w:rPr>
          <w:highlight w:val="yellow"/>
        </w:rPr>
        <w:t>jméno</w:t>
      </w:r>
    </w:p>
    <w:p w14:paraId="77F5ED9C" w14:textId="27320B2B" w:rsidR="002A665E" w:rsidRDefault="002A665E" w:rsidP="00D67958">
      <w:pPr>
        <w:spacing w:after="0" w:line="240" w:lineRule="auto"/>
      </w:pPr>
      <w:r>
        <w:t xml:space="preserve">     </w:t>
      </w:r>
      <w:r w:rsidR="00693798">
        <w:t xml:space="preserve">    </w:t>
      </w:r>
      <w:r>
        <w:t>předseda představenstva</w:t>
      </w:r>
      <w:r>
        <w:tab/>
      </w:r>
      <w:r>
        <w:tab/>
      </w:r>
      <w:r>
        <w:tab/>
      </w:r>
      <w:r>
        <w:tab/>
      </w:r>
      <w:r>
        <w:tab/>
      </w:r>
      <w:r>
        <w:tab/>
      </w:r>
      <w:r>
        <w:rPr>
          <w:highlight w:val="yellow"/>
        </w:rPr>
        <w:t>pozice</w:t>
      </w:r>
      <w:r>
        <w:tab/>
      </w:r>
    </w:p>
    <w:p w14:paraId="30A9639F" w14:textId="77777777" w:rsidR="002A665E" w:rsidRDefault="002A665E" w:rsidP="00D67958">
      <w:pPr>
        <w:spacing w:after="0" w:line="240" w:lineRule="auto"/>
      </w:pPr>
    </w:p>
    <w:p w14:paraId="6D5F9E9B" w14:textId="77777777" w:rsidR="002A665E" w:rsidRDefault="002A665E" w:rsidP="00D67958">
      <w:pPr>
        <w:spacing w:after="0" w:line="240" w:lineRule="auto"/>
      </w:pPr>
    </w:p>
    <w:p w14:paraId="0CC41F9F" w14:textId="77777777" w:rsidR="00693798" w:rsidRDefault="00693798" w:rsidP="00D67958">
      <w:pPr>
        <w:spacing w:after="0" w:line="240" w:lineRule="auto"/>
      </w:pPr>
    </w:p>
    <w:p w14:paraId="586653C0" w14:textId="77777777" w:rsidR="00693798" w:rsidRDefault="00693798" w:rsidP="00D67958">
      <w:pPr>
        <w:spacing w:after="0" w:line="240" w:lineRule="auto"/>
      </w:pPr>
    </w:p>
    <w:p w14:paraId="061EE845" w14:textId="77777777" w:rsidR="00D67958" w:rsidRDefault="00D67958" w:rsidP="00D67958">
      <w:pPr>
        <w:spacing w:after="0" w:line="240" w:lineRule="auto"/>
      </w:pPr>
    </w:p>
    <w:p w14:paraId="085483F8" w14:textId="4B6ED5C3" w:rsidR="002A665E" w:rsidRDefault="002A665E" w:rsidP="00693798">
      <w:pPr>
        <w:tabs>
          <w:tab w:val="left" w:pos="3119"/>
          <w:tab w:val="left" w:pos="5103"/>
        </w:tabs>
        <w:spacing w:after="0" w:line="240" w:lineRule="auto"/>
      </w:pPr>
      <w:r>
        <w:t>………..…………………………………</w:t>
      </w:r>
      <w:r w:rsidR="00693798">
        <w:t>……..</w:t>
      </w:r>
      <w:r>
        <w:t>…</w:t>
      </w:r>
      <w:r>
        <w:tab/>
      </w:r>
      <w:r w:rsidR="00693798">
        <w:tab/>
      </w:r>
      <w:r>
        <w:t>……………………………………………</w:t>
      </w:r>
      <w:r w:rsidR="00693798">
        <w:t>………..</w:t>
      </w:r>
      <w:r>
        <w:t>.</w:t>
      </w:r>
      <w:r>
        <w:tab/>
      </w:r>
      <w:r>
        <w:tab/>
      </w:r>
    </w:p>
    <w:p w14:paraId="2D5764B0" w14:textId="3526D1F3" w:rsidR="002A665E" w:rsidRDefault="009C4569" w:rsidP="00D67958">
      <w:pPr>
        <w:spacing w:after="0" w:line="240" w:lineRule="auto"/>
      </w:pPr>
      <w:r>
        <w:t xml:space="preserve"> </w:t>
      </w:r>
      <w:r>
        <w:tab/>
      </w:r>
      <w:r w:rsidR="00693798">
        <w:t xml:space="preserve">     </w:t>
      </w:r>
      <w:r w:rsidR="00302658">
        <w:t>Ing. Petr Vrba</w:t>
      </w:r>
      <w:r>
        <w:tab/>
      </w:r>
      <w:r>
        <w:tab/>
      </w:r>
      <w:r>
        <w:tab/>
      </w:r>
      <w:r w:rsidR="002A665E">
        <w:tab/>
      </w:r>
      <w:r w:rsidR="002A665E">
        <w:tab/>
      </w:r>
      <w:r w:rsidR="002A665E">
        <w:tab/>
      </w:r>
      <w:r w:rsidR="002A665E">
        <w:rPr>
          <w:highlight w:val="yellow"/>
        </w:rPr>
        <w:t>jméno</w:t>
      </w:r>
    </w:p>
    <w:p w14:paraId="0CBE7222" w14:textId="2D5117CB" w:rsidR="002A665E" w:rsidRDefault="00693798" w:rsidP="00D67958">
      <w:pPr>
        <w:spacing w:after="0" w:line="240" w:lineRule="auto"/>
      </w:pPr>
      <w:r>
        <w:t xml:space="preserve">    </w:t>
      </w:r>
      <w:r w:rsidR="002A665E">
        <w:t>místopředseda představenstva</w:t>
      </w:r>
      <w:r w:rsidR="002A665E">
        <w:tab/>
      </w:r>
      <w:r w:rsidR="002A665E">
        <w:tab/>
      </w:r>
      <w:r w:rsidR="002A665E">
        <w:tab/>
      </w:r>
      <w:r w:rsidR="002A665E">
        <w:tab/>
      </w:r>
      <w:r w:rsidR="002A665E">
        <w:tab/>
      </w:r>
      <w:r w:rsidR="002A665E">
        <w:rPr>
          <w:highlight w:val="yellow"/>
        </w:rPr>
        <w:t>pozice</w:t>
      </w:r>
      <w:r w:rsidR="002A665E">
        <w:tab/>
      </w:r>
      <w:r w:rsidR="002A665E">
        <w:tab/>
      </w:r>
      <w:r w:rsidR="002A665E">
        <w:tab/>
      </w:r>
    </w:p>
    <w:p w14:paraId="012D2CB1" w14:textId="77777777" w:rsidR="002A665E" w:rsidRDefault="002A665E" w:rsidP="00D67958">
      <w:pPr>
        <w:spacing w:after="0" w:line="240" w:lineRule="auto"/>
        <w:rPr>
          <w:b/>
          <w:sz w:val="24"/>
          <w:szCs w:val="20"/>
        </w:rPr>
      </w:pPr>
      <w:r>
        <w:rPr>
          <w:b/>
          <w:sz w:val="24"/>
          <w:szCs w:val="20"/>
        </w:rPr>
        <w:br w:type="page"/>
      </w:r>
    </w:p>
    <w:p w14:paraId="07943F5E" w14:textId="77777777" w:rsidR="00693798" w:rsidRDefault="00693798" w:rsidP="00401ECC">
      <w:pPr>
        <w:pStyle w:val="Nadpis1"/>
        <w:keepNext w:val="0"/>
        <w:tabs>
          <w:tab w:val="left" w:pos="0"/>
        </w:tabs>
        <w:spacing w:before="0" w:after="120" w:line="240" w:lineRule="auto"/>
        <w:jc w:val="both"/>
        <w:rPr>
          <w:rFonts w:asciiTheme="minorHAnsi" w:hAnsiTheme="minorHAnsi"/>
          <w:color w:val="auto"/>
          <w:szCs w:val="22"/>
        </w:rPr>
      </w:pPr>
      <w:bookmarkStart w:id="30" w:name="_Hlk506979781"/>
    </w:p>
    <w:p w14:paraId="62AEDDAA" w14:textId="68A7C743" w:rsidR="00095115" w:rsidRDefault="005C0549"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697ABB77" w14:textId="77777777" w:rsidR="006C6B36" w:rsidRPr="008071A0" w:rsidRDefault="00BE12E8"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bookmarkEnd w:id="30"/>
    <w:p w14:paraId="76A61779" w14:textId="77777777" w:rsidR="001E5C58" w:rsidRDefault="001E5C58" w:rsidP="00401ECC">
      <w:pPr>
        <w:spacing w:after="120" w:line="240" w:lineRule="auto"/>
        <w:rPr>
          <w:highlight w:val="yellow"/>
        </w:rPr>
      </w:pPr>
    </w:p>
    <w:p w14:paraId="3A347105" w14:textId="644CC70F" w:rsidR="00257380" w:rsidRPr="00FF08E4" w:rsidRDefault="001E5C58" w:rsidP="00401ECC">
      <w:pPr>
        <w:spacing w:after="120" w:line="240" w:lineRule="auto"/>
      </w:pPr>
      <w:bookmarkStart w:id="31" w:name="_Hlk218757882"/>
      <w:r w:rsidRPr="00FF08E4">
        <w:t xml:space="preserve">Předmět koupě je tvořen </w:t>
      </w:r>
      <w:r w:rsidR="00257380" w:rsidRPr="00FF08E4">
        <w:t xml:space="preserve">obnovením </w:t>
      </w:r>
      <w:r w:rsidR="009A78D6" w:rsidRPr="00FF08E4">
        <w:t xml:space="preserve">poskytování technické podpory a </w:t>
      </w:r>
      <w:r w:rsidR="00257380" w:rsidRPr="00FF08E4">
        <w:t xml:space="preserve">práva k užití softwarových licencí </w:t>
      </w:r>
      <w:r w:rsidR="009A78D6" w:rsidRPr="00FF08E4">
        <w:t xml:space="preserve">systému </w:t>
      </w:r>
      <w:proofErr w:type="spellStart"/>
      <w:r w:rsidR="009A78D6" w:rsidRPr="00FF08E4">
        <w:t>CyberAr</w:t>
      </w:r>
      <w:r w:rsidR="00242CD8">
        <w:t>k</w:t>
      </w:r>
      <w:proofErr w:type="spellEnd"/>
      <w:r w:rsidR="009A78D6" w:rsidRPr="00FF08E4">
        <w:t xml:space="preserve"> </w:t>
      </w:r>
      <w:r w:rsidR="00302658" w:rsidRPr="00FF08E4">
        <w:t xml:space="preserve">na období </w:t>
      </w:r>
      <w:r w:rsidR="009A78D6" w:rsidRPr="00FF08E4">
        <w:t xml:space="preserve">1 roku, resp.: od </w:t>
      </w:r>
      <w:r w:rsidR="00302658" w:rsidRPr="00FF08E4">
        <w:t>22.3.2026 až 21.3.2026</w:t>
      </w:r>
      <w:r w:rsidR="009A78D6" w:rsidRPr="00FF08E4">
        <w:t>, v rozsahu</w:t>
      </w:r>
      <w:r w:rsidR="00302658" w:rsidRPr="00FF08E4">
        <w:t xml:space="preserve"> </w:t>
      </w:r>
      <w:r w:rsidR="009A78D6" w:rsidRPr="00FF08E4">
        <w:t xml:space="preserve">služeb a licencí </w:t>
      </w:r>
      <w:r w:rsidR="00257380" w:rsidRPr="00FF08E4">
        <w:t>dle této tabulky:</w:t>
      </w:r>
    </w:p>
    <w:p w14:paraId="146BA6ED" w14:textId="1C631EBF" w:rsidR="009A78D6" w:rsidRPr="009A78D6" w:rsidRDefault="00056F12" w:rsidP="009A78D6">
      <w:pPr>
        <w:spacing w:after="120" w:line="240" w:lineRule="auto"/>
      </w:pPr>
      <w:bookmarkStart w:id="32" w:name="_Toc472491069"/>
      <w:r>
        <w:t xml:space="preserve"> </w:t>
      </w: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3"/>
        <w:gridCol w:w="5412"/>
        <w:gridCol w:w="1677"/>
        <w:gridCol w:w="1304"/>
      </w:tblGrid>
      <w:tr w:rsidR="009A78D6" w:rsidRPr="00056F12" w14:paraId="7268F9E3" w14:textId="77777777" w:rsidTr="00693798">
        <w:trPr>
          <w:trHeight w:val="509"/>
        </w:trPr>
        <w:tc>
          <w:tcPr>
            <w:tcW w:w="515" w:type="pct"/>
            <w:shd w:val="clear" w:color="000000" w:fill="C0C0C0"/>
            <w:noWrap/>
            <w:tcMar>
              <w:top w:w="15" w:type="dxa"/>
              <w:left w:w="15" w:type="dxa"/>
              <w:bottom w:w="0" w:type="dxa"/>
              <w:right w:w="15" w:type="dxa"/>
            </w:tcMar>
            <w:vAlign w:val="center"/>
            <w:hideMark/>
          </w:tcPr>
          <w:p w14:paraId="00EF9DEE" w14:textId="77777777" w:rsidR="009A78D6" w:rsidRPr="00693798" w:rsidRDefault="009A78D6" w:rsidP="001F4371">
            <w:pPr>
              <w:jc w:val="center"/>
              <w:rPr>
                <w:rFonts w:ascii="Verdana" w:hAnsi="Verdana"/>
                <w:b/>
                <w:bCs/>
                <w:color w:val="000000"/>
                <w:sz w:val="20"/>
                <w:szCs w:val="20"/>
              </w:rPr>
            </w:pPr>
            <w:r w:rsidRPr="00693798">
              <w:rPr>
                <w:rFonts w:ascii="Verdana" w:hAnsi="Verdana"/>
                <w:b/>
                <w:bCs/>
                <w:color w:val="000000"/>
                <w:sz w:val="20"/>
                <w:szCs w:val="20"/>
              </w:rPr>
              <w:t>#</w:t>
            </w:r>
          </w:p>
        </w:tc>
        <w:tc>
          <w:tcPr>
            <w:tcW w:w="2892" w:type="pct"/>
            <w:shd w:val="clear" w:color="000000" w:fill="C0C0C0"/>
            <w:noWrap/>
            <w:tcMar>
              <w:top w:w="15" w:type="dxa"/>
              <w:left w:w="15" w:type="dxa"/>
              <w:bottom w:w="0" w:type="dxa"/>
              <w:right w:w="15" w:type="dxa"/>
            </w:tcMar>
            <w:vAlign w:val="center"/>
            <w:hideMark/>
          </w:tcPr>
          <w:p w14:paraId="038A600C" w14:textId="77777777" w:rsidR="009A78D6" w:rsidRPr="00693798" w:rsidRDefault="009A78D6" w:rsidP="001F4371">
            <w:pPr>
              <w:jc w:val="center"/>
              <w:rPr>
                <w:rFonts w:ascii="Verdana" w:hAnsi="Verdana"/>
                <w:b/>
                <w:bCs/>
                <w:sz w:val="20"/>
                <w:szCs w:val="20"/>
              </w:rPr>
            </w:pPr>
            <w:r w:rsidRPr="00693798">
              <w:rPr>
                <w:rFonts w:ascii="Verdana" w:hAnsi="Verdana"/>
                <w:b/>
                <w:bCs/>
                <w:sz w:val="20"/>
                <w:szCs w:val="20"/>
              </w:rPr>
              <w:t>Specifikace položky</w:t>
            </w:r>
          </w:p>
        </w:tc>
        <w:tc>
          <w:tcPr>
            <w:tcW w:w="896" w:type="pct"/>
            <w:shd w:val="clear" w:color="000000" w:fill="C0C0C0"/>
            <w:tcMar>
              <w:top w:w="15" w:type="dxa"/>
              <w:left w:w="15" w:type="dxa"/>
              <w:bottom w:w="0" w:type="dxa"/>
              <w:right w:w="15" w:type="dxa"/>
            </w:tcMar>
            <w:vAlign w:val="center"/>
            <w:hideMark/>
          </w:tcPr>
          <w:p w14:paraId="6E9362C2" w14:textId="77777777" w:rsidR="009A78D6" w:rsidRPr="00693798" w:rsidRDefault="009A78D6" w:rsidP="001F4371">
            <w:pPr>
              <w:jc w:val="center"/>
              <w:rPr>
                <w:rFonts w:ascii="Verdana" w:hAnsi="Verdana"/>
                <w:b/>
                <w:bCs/>
                <w:sz w:val="20"/>
                <w:szCs w:val="20"/>
              </w:rPr>
            </w:pPr>
            <w:r w:rsidRPr="00693798">
              <w:rPr>
                <w:rFonts w:ascii="Verdana" w:hAnsi="Verdana"/>
                <w:b/>
                <w:bCs/>
                <w:sz w:val="20"/>
                <w:szCs w:val="20"/>
              </w:rPr>
              <w:t>Stávající technická podpora do:</w:t>
            </w:r>
          </w:p>
        </w:tc>
        <w:tc>
          <w:tcPr>
            <w:tcW w:w="697" w:type="pct"/>
            <w:shd w:val="clear" w:color="000000" w:fill="C0C0C0"/>
            <w:tcMar>
              <w:top w:w="15" w:type="dxa"/>
              <w:left w:w="15" w:type="dxa"/>
              <w:bottom w:w="0" w:type="dxa"/>
              <w:right w:w="15" w:type="dxa"/>
            </w:tcMar>
            <w:vAlign w:val="center"/>
            <w:hideMark/>
          </w:tcPr>
          <w:p w14:paraId="27408CDE" w14:textId="77777777" w:rsidR="009A78D6" w:rsidRPr="00693798" w:rsidRDefault="009A78D6" w:rsidP="001F4371">
            <w:pPr>
              <w:jc w:val="center"/>
              <w:rPr>
                <w:rFonts w:ascii="Verdana" w:hAnsi="Verdana"/>
                <w:b/>
                <w:bCs/>
                <w:color w:val="000000"/>
                <w:sz w:val="20"/>
                <w:szCs w:val="20"/>
              </w:rPr>
            </w:pPr>
            <w:r w:rsidRPr="00693798">
              <w:rPr>
                <w:rFonts w:ascii="Verdana" w:hAnsi="Verdana"/>
                <w:b/>
                <w:bCs/>
                <w:color w:val="000000"/>
                <w:sz w:val="20"/>
                <w:szCs w:val="20"/>
              </w:rPr>
              <w:t>Počet ks</w:t>
            </w:r>
          </w:p>
        </w:tc>
      </w:tr>
      <w:tr w:rsidR="009A78D6" w:rsidRPr="00056F12" w14:paraId="1DA86B17" w14:textId="77777777" w:rsidTr="00693798">
        <w:trPr>
          <w:trHeight w:val="1172"/>
        </w:trPr>
        <w:tc>
          <w:tcPr>
            <w:tcW w:w="515" w:type="pct"/>
            <w:noWrap/>
            <w:tcMar>
              <w:top w:w="15" w:type="dxa"/>
              <w:left w:w="15" w:type="dxa"/>
              <w:bottom w:w="0" w:type="dxa"/>
              <w:right w:w="15" w:type="dxa"/>
            </w:tcMar>
            <w:vAlign w:val="center"/>
            <w:hideMark/>
          </w:tcPr>
          <w:p w14:paraId="4047601E" w14:textId="77777777" w:rsidR="009A78D6" w:rsidRPr="00693798" w:rsidRDefault="009A78D6" w:rsidP="001F4371">
            <w:pPr>
              <w:jc w:val="center"/>
              <w:rPr>
                <w:rFonts w:ascii="Verdana" w:hAnsi="Verdana"/>
                <w:color w:val="000000"/>
                <w:sz w:val="20"/>
                <w:szCs w:val="20"/>
              </w:rPr>
            </w:pPr>
            <w:r w:rsidRPr="00693798">
              <w:rPr>
                <w:rFonts w:ascii="Verdana" w:hAnsi="Verdana"/>
                <w:color w:val="000000"/>
                <w:sz w:val="20"/>
                <w:szCs w:val="20"/>
              </w:rPr>
              <w:t>1</w:t>
            </w:r>
          </w:p>
        </w:tc>
        <w:tc>
          <w:tcPr>
            <w:tcW w:w="2892" w:type="pct"/>
            <w:tcMar>
              <w:top w:w="15" w:type="dxa"/>
              <w:left w:w="15" w:type="dxa"/>
              <w:bottom w:w="0" w:type="dxa"/>
              <w:right w:w="15" w:type="dxa"/>
            </w:tcMar>
            <w:vAlign w:val="center"/>
            <w:hideMark/>
          </w:tcPr>
          <w:p w14:paraId="0D3F330C" w14:textId="77777777" w:rsidR="009A78D6" w:rsidRPr="00693798" w:rsidRDefault="009A78D6" w:rsidP="001F4371">
            <w:pPr>
              <w:rPr>
                <w:rFonts w:ascii="Verdana" w:hAnsi="Verdana"/>
                <w:sz w:val="20"/>
                <w:szCs w:val="20"/>
              </w:rPr>
            </w:pPr>
            <w:r w:rsidRPr="00693798">
              <w:rPr>
                <w:rFonts w:ascii="Verdana" w:hAnsi="Verdana"/>
                <w:sz w:val="20"/>
                <w:szCs w:val="20"/>
              </w:rPr>
              <w:t>PAS-USER-</w:t>
            </w:r>
            <w:proofErr w:type="gramStart"/>
            <w:r w:rsidRPr="00693798">
              <w:rPr>
                <w:rFonts w:ascii="Verdana" w:hAnsi="Verdana"/>
                <w:sz w:val="20"/>
                <w:szCs w:val="20"/>
              </w:rPr>
              <w:t xml:space="preserve">PERP - </w:t>
            </w:r>
            <w:proofErr w:type="spellStart"/>
            <w:r w:rsidRPr="00693798">
              <w:rPr>
                <w:rFonts w:ascii="Verdana" w:hAnsi="Verdana"/>
                <w:sz w:val="20"/>
                <w:szCs w:val="20"/>
              </w:rPr>
              <w:t>Privileged</w:t>
            </w:r>
            <w:proofErr w:type="spellEnd"/>
            <w:proofErr w:type="gramEnd"/>
            <w:r w:rsidRPr="00693798">
              <w:rPr>
                <w:rFonts w:ascii="Verdana" w:hAnsi="Verdana"/>
                <w:sz w:val="20"/>
                <w:szCs w:val="20"/>
              </w:rPr>
              <w:t xml:space="preserve"> </w:t>
            </w:r>
            <w:proofErr w:type="spellStart"/>
            <w:r w:rsidRPr="00693798">
              <w:rPr>
                <w:rFonts w:ascii="Verdana" w:hAnsi="Verdana"/>
                <w:sz w:val="20"/>
                <w:szCs w:val="20"/>
              </w:rPr>
              <w:t>Account</w:t>
            </w:r>
            <w:proofErr w:type="spellEnd"/>
            <w:r w:rsidRPr="00693798">
              <w:rPr>
                <w:rFonts w:ascii="Verdana" w:hAnsi="Verdana"/>
                <w:sz w:val="20"/>
                <w:szCs w:val="20"/>
              </w:rPr>
              <w:t xml:space="preserve"> </w:t>
            </w:r>
            <w:proofErr w:type="spellStart"/>
            <w:proofErr w:type="gramStart"/>
            <w:r w:rsidRPr="00693798">
              <w:rPr>
                <w:rFonts w:ascii="Verdana" w:hAnsi="Verdana"/>
                <w:sz w:val="20"/>
                <w:szCs w:val="20"/>
              </w:rPr>
              <w:t>Security</w:t>
            </w:r>
            <w:proofErr w:type="spellEnd"/>
            <w:r w:rsidRPr="00693798">
              <w:rPr>
                <w:rFonts w:ascii="Verdana" w:hAnsi="Verdana"/>
                <w:sz w:val="20"/>
                <w:szCs w:val="20"/>
              </w:rPr>
              <w:t xml:space="preserve"> - ADMIN</w:t>
            </w:r>
            <w:proofErr w:type="gramEnd"/>
            <w:r w:rsidRPr="00693798">
              <w:rPr>
                <w:rFonts w:ascii="Verdana" w:hAnsi="Verdana"/>
                <w:sz w:val="20"/>
                <w:szCs w:val="20"/>
              </w:rPr>
              <w:t xml:space="preserve"> </w:t>
            </w:r>
            <w:proofErr w:type="spellStart"/>
            <w:r w:rsidRPr="00693798">
              <w:rPr>
                <w:rFonts w:ascii="Verdana" w:hAnsi="Verdana"/>
                <w:sz w:val="20"/>
                <w:szCs w:val="20"/>
              </w:rPr>
              <w:t>Users</w:t>
            </w:r>
            <w:proofErr w:type="spellEnd"/>
            <w:r w:rsidRPr="00693798">
              <w:rPr>
                <w:rFonts w:ascii="Verdana" w:hAnsi="Verdana"/>
                <w:sz w:val="20"/>
                <w:szCs w:val="20"/>
              </w:rPr>
              <w:t xml:space="preserve"> </w:t>
            </w:r>
            <w:proofErr w:type="spellStart"/>
            <w:r w:rsidRPr="00693798">
              <w:rPr>
                <w:rFonts w:ascii="Verdana" w:hAnsi="Verdana"/>
                <w:sz w:val="20"/>
                <w:szCs w:val="20"/>
              </w:rPr>
              <w:t>withMaintenance</w:t>
            </w:r>
            <w:proofErr w:type="spellEnd"/>
            <w:r w:rsidRPr="00693798">
              <w:rPr>
                <w:rFonts w:ascii="Verdana" w:hAnsi="Verdana"/>
                <w:sz w:val="20"/>
                <w:szCs w:val="20"/>
              </w:rPr>
              <w:t xml:space="preserve"> and Support 24x7 - 1 </w:t>
            </w:r>
            <w:proofErr w:type="spellStart"/>
            <w:r w:rsidRPr="00693798">
              <w:rPr>
                <w:rFonts w:ascii="Verdana" w:hAnsi="Verdana"/>
                <w:sz w:val="20"/>
                <w:szCs w:val="20"/>
              </w:rPr>
              <w:t>year</w:t>
            </w:r>
            <w:proofErr w:type="spellEnd"/>
            <w:r w:rsidRPr="00693798">
              <w:rPr>
                <w:rFonts w:ascii="Verdana" w:hAnsi="Verdana"/>
                <w:sz w:val="20"/>
                <w:szCs w:val="20"/>
              </w:rPr>
              <w:t xml:space="preserve"> </w:t>
            </w:r>
          </w:p>
          <w:p w14:paraId="32773294" w14:textId="5D4FAD72" w:rsidR="009A78D6" w:rsidRPr="00693798" w:rsidRDefault="009A78D6" w:rsidP="001F4371">
            <w:pPr>
              <w:rPr>
                <w:rFonts w:ascii="Verdana" w:hAnsi="Verdana"/>
                <w:sz w:val="20"/>
                <w:szCs w:val="20"/>
              </w:rPr>
            </w:pPr>
            <w:r w:rsidRPr="00693798">
              <w:rPr>
                <w:rFonts w:ascii="Verdana" w:hAnsi="Verdana"/>
                <w:sz w:val="20"/>
                <w:szCs w:val="20"/>
              </w:rPr>
              <w:t xml:space="preserve">Platnost užití: </w:t>
            </w:r>
            <w:r w:rsidRPr="00693798">
              <w:rPr>
                <w:rFonts w:ascii="Verdana" w:hAnsi="Verdana"/>
                <w:b/>
                <w:bCs/>
                <w:sz w:val="20"/>
                <w:szCs w:val="20"/>
              </w:rPr>
              <w:t>od 22. 3. 2026 do 21. 3. 2027</w:t>
            </w:r>
          </w:p>
        </w:tc>
        <w:tc>
          <w:tcPr>
            <w:tcW w:w="896" w:type="pct"/>
            <w:tcMar>
              <w:top w:w="15" w:type="dxa"/>
              <w:left w:w="15" w:type="dxa"/>
              <w:bottom w:w="0" w:type="dxa"/>
              <w:right w:w="15" w:type="dxa"/>
            </w:tcMar>
            <w:vAlign w:val="center"/>
            <w:hideMark/>
          </w:tcPr>
          <w:p w14:paraId="21DC2FE2" w14:textId="77777777" w:rsidR="009A78D6" w:rsidRPr="00693798" w:rsidRDefault="009A78D6" w:rsidP="001F4371">
            <w:pPr>
              <w:jc w:val="center"/>
              <w:rPr>
                <w:rFonts w:ascii="Verdana" w:hAnsi="Verdana"/>
                <w:sz w:val="20"/>
                <w:szCs w:val="20"/>
              </w:rPr>
            </w:pPr>
            <w:r w:rsidRPr="00693798">
              <w:rPr>
                <w:rFonts w:ascii="Verdana" w:hAnsi="Verdana"/>
                <w:sz w:val="20"/>
                <w:szCs w:val="20"/>
              </w:rPr>
              <w:t>21.3.2026</w:t>
            </w:r>
          </w:p>
        </w:tc>
        <w:tc>
          <w:tcPr>
            <w:tcW w:w="697" w:type="pct"/>
            <w:tcMar>
              <w:top w:w="15" w:type="dxa"/>
              <w:left w:w="15" w:type="dxa"/>
              <w:bottom w:w="0" w:type="dxa"/>
              <w:right w:w="15" w:type="dxa"/>
            </w:tcMar>
            <w:vAlign w:val="center"/>
            <w:hideMark/>
          </w:tcPr>
          <w:p w14:paraId="1725BBF5" w14:textId="77777777" w:rsidR="009A78D6" w:rsidRPr="00693798" w:rsidRDefault="009A78D6" w:rsidP="001F4371">
            <w:pPr>
              <w:jc w:val="center"/>
              <w:rPr>
                <w:rFonts w:ascii="Verdana" w:hAnsi="Verdana"/>
                <w:color w:val="000000"/>
                <w:sz w:val="20"/>
                <w:szCs w:val="20"/>
              </w:rPr>
            </w:pPr>
            <w:r w:rsidRPr="00693798">
              <w:rPr>
                <w:rFonts w:ascii="Verdana" w:hAnsi="Verdana"/>
                <w:color w:val="000000"/>
                <w:sz w:val="20"/>
                <w:szCs w:val="20"/>
              </w:rPr>
              <w:t>50</w:t>
            </w:r>
          </w:p>
        </w:tc>
      </w:tr>
      <w:tr w:rsidR="009A78D6" w:rsidRPr="00056F12" w14:paraId="56F0D94C" w14:textId="77777777" w:rsidTr="00693798">
        <w:trPr>
          <w:trHeight w:val="1412"/>
        </w:trPr>
        <w:tc>
          <w:tcPr>
            <w:tcW w:w="515" w:type="pct"/>
            <w:noWrap/>
            <w:tcMar>
              <w:top w:w="15" w:type="dxa"/>
              <w:left w:w="15" w:type="dxa"/>
              <w:bottom w:w="0" w:type="dxa"/>
              <w:right w:w="15" w:type="dxa"/>
            </w:tcMar>
            <w:vAlign w:val="center"/>
            <w:hideMark/>
          </w:tcPr>
          <w:p w14:paraId="612116F6" w14:textId="77777777" w:rsidR="009A78D6" w:rsidRPr="00693798" w:rsidRDefault="009A78D6" w:rsidP="001F4371">
            <w:pPr>
              <w:jc w:val="center"/>
              <w:rPr>
                <w:rFonts w:ascii="Verdana" w:hAnsi="Verdana"/>
                <w:color w:val="000000"/>
                <w:sz w:val="20"/>
                <w:szCs w:val="20"/>
              </w:rPr>
            </w:pPr>
            <w:r w:rsidRPr="00693798">
              <w:rPr>
                <w:rFonts w:ascii="Verdana" w:hAnsi="Verdana"/>
                <w:color w:val="000000"/>
                <w:sz w:val="20"/>
                <w:szCs w:val="20"/>
              </w:rPr>
              <w:t>2</w:t>
            </w:r>
          </w:p>
        </w:tc>
        <w:tc>
          <w:tcPr>
            <w:tcW w:w="2892" w:type="pct"/>
            <w:tcMar>
              <w:top w:w="15" w:type="dxa"/>
              <w:left w:w="15" w:type="dxa"/>
              <w:bottom w:w="0" w:type="dxa"/>
              <w:right w:w="15" w:type="dxa"/>
            </w:tcMar>
            <w:vAlign w:val="center"/>
            <w:hideMark/>
          </w:tcPr>
          <w:p w14:paraId="4D7AD1C1" w14:textId="77777777" w:rsidR="009A78D6" w:rsidRPr="00693798" w:rsidRDefault="009A78D6" w:rsidP="001F4371">
            <w:pPr>
              <w:rPr>
                <w:rFonts w:ascii="Verdana" w:hAnsi="Verdana"/>
                <w:sz w:val="20"/>
                <w:szCs w:val="20"/>
              </w:rPr>
            </w:pPr>
            <w:r w:rsidRPr="00693798">
              <w:rPr>
                <w:rFonts w:ascii="Verdana" w:hAnsi="Verdana"/>
                <w:sz w:val="20"/>
                <w:szCs w:val="20"/>
              </w:rPr>
              <w:t>PAS-USER-EXT-</w:t>
            </w:r>
            <w:proofErr w:type="gramStart"/>
            <w:r w:rsidRPr="00693798">
              <w:rPr>
                <w:rFonts w:ascii="Verdana" w:hAnsi="Verdana"/>
                <w:sz w:val="20"/>
                <w:szCs w:val="20"/>
              </w:rPr>
              <w:t xml:space="preserve">PERP - </w:t>
            </w:r>
            <w:proofErr w:type="spellStart"/>
            <w:r w:rsidRPr="00693798">
              <w:rPr>
                <w:rFonts w:ascii="Verdana" w:hAnsi="Verdana"/>
                <w:sz w:val="20"/>
                <w:szCs w:val="20"/>
              </w:rPr>
              <w:t>External</w:t>
            </w:r>
            <w:proofErr w:type="spellEnd"/>
            <w:proofErr w:type="gramEnd"/>
            <w:r w:rsidRPr="00693798">
              <w:rPr>
                <w:rFonts w:ascii="Verdana" w:hAnsi="Verdana"/>
                <w:sz w:val="20"/>
                <w:szCs w:val="20"/>
              </w:rPr>
              <w:t xml:space="preserve"> User </w:t>
            </w:r>
            <w:proofErr w:type="spellStart"/>
            <w:r w:rsidRPr="00693798">
              <w:rPr>
                <w:rFonts w:ascii="Verdana" w:hAnsi="Verdana"/>
                <w:sz w:val="20"/>
                <w:szCs w:val="20"/>
              </w:rPr>
              <w:t>License</w:t>
            </w:r>
            <w:proofErr w:type="spellEnd"/>
            <w:r w:rsidRPr="00693798">
              <w:rPr>
                <w:rFonts w:ascii="Verdana" w:hAnsi="Verdana"/>
                <w:sz w:val="20"/>
                <w:szCs w:val="20"/>
              </w:rPr>
              <w:t xml:space="preserve"> </w:t>
            </w:r>
            <w:proofErr w:type="spellStart"/>
            <w:r w:rsidRPr="00693798">
              <w:rPr>
                <w:rFonts w:ascii="Verdana" w:hAnsi="Verdana"/>
                <w:sz w:val="20"/>
                <w:szCs w:val="20"/>
              </w:rPr>
              <w:t>for</w:t>
            </w:r>
            <w:proofErr w:type="spellEnd"/>
            <w:r w:rsidRPr="00693798">
              <w:rPr>
                <w:rFonts w:ascii="Verdana" w:hAnsi="Verdana"/>
                <w:sz w:val="20"/>
                <w:szCs w:val="20"/>
              </w:rPr>
              <w:t xml:space="preserve"> </w:t>
            </w:r>
            <w:proofErr w:type="spellStart"/>
            <w:r w:rsidRPr="00693798">
              <w:rPr>
                <w:rFonts w:ascii="Verdana" w:hAnsi="Verdana"/>
                <w:sz w:val="20"/>
                <w:szCs w:val="20"/>
              </w:rPr>
              <w:t>Core</w:t>
            </w:r>
            <w:proofErr w:type="spellEnd"/>
            <w:r w:rsidRPr="00693798">
              <w:rPr>
                <w:rFonts w:ascii="Verdana" w:hAnsi="Verdana"/>
                <w:sz w:val="20"/>
                <w:szCs w:val="20"/>
              </w:rPr>
              <w:t xml:space="preserve"> PAS </w:t>
            </w:r>
            <w:proofErr w:type="spellStart"/>
            <w:r w:rsidRPr="00693798">
              <w:rPr>
                <w:rFonts w:ascii="Verdana" w:hAnsi="Verdana"/>
                <w:sz w:val="20"/>
                <w:szCs w:val="20"/>
              </w:rPr>
              <w:t>Named</w:t>
            </w:r>
            <w:proofErr w:type="spellEnd"/>
            <w:r w:rsidRPr="00693798">
              <w:rPr>
                <w:rFonts w:ascii="Verdana" w:hAnsi="Verdana"/>
                <w:sz w:val="20"/>
                <w:szCs w:val="20"/>
              </w:rPr>
              <w:t xml:space="preserve"> user </w:t>
            </w:r>
            <w:proofErr w:type="spellStart"/>
            <w:r w:rsidRPr="00693798">
              <w:rPr>
                <w:rFonts w:ascii="Verdana" w:hAnsi="Verdana"/>
                <w:sz w:val="20"/>
                <w:szCs w:val="20"/>
              </w:rPr>
              <w:t>license</w:t>
            </w:r>
            <w:proofErr w:type="spellEnd"/>
            <w:r w:rsidRPr="00693798">
              <w:rPr>
                <w:rFonts w:ascii="Verdana" w:hAnsi="Verdana"/>
                <w:sz w:val="20"/>
                <w:szCs w:val="20"/>
              </w:rPr>
              <w:t xml:space="preserve"> </w:t>
            </w:r>
            <w:proofErr w:type="spellStart"/>
            <w:r w:rsidRPr="00693798">
              <w:rPr>
                <w:rFonts w:ascii="Verdana" w:hAnsi="Verdana"/>
                <w:sz w:val="20"/>
                <w:szCs w:val="20"/>
              </w:rPr>
              <w:t>for</w:t>
            </w:r>
            <w:proofErr w:type="spellEnd"/>
            <w:r w:rsidRPr="00693798">
              <w:rPr>
                <w:rFonts w:ascii="Verdana" w:hAnsi="Verdana"/>
                <w:sz w:val="20"/>
                <w:szCs w:val="20"/>
              </w:rPr>
              <w:t xml:space="preserve"> 3rdparty </w:t>
            </w:r>
            <w:proofErr w:type="spellStart"/>
            <w:r w:rsidRPr="00693798">
              <w:rPr>
                <w:rFonts w:ascii="Verdana" w:hAnsi="Verdana"/>
                <w:sz w:val="20"/>
                <w:szCs w:val="20"/>
              </w:rPr>
              <w:t>with</w:t>
            </w:r>
            <w:proofErr w:type="spellEnd"/>
            <w:r w:rsidRPr="00693798">
              <w:rPr>
                <w:rFonts w:ascii="Verdana" w:hAnsi="Verdana"/>
                <w:sz w:val="20"/>
                <w:szCs w:val="20"/>
              </w:rPr>
              <w:t xml:space="preserve"> </w:t>
            </w:r>
            <w:proofErr w:type="spellStart"/>
            <w:r w:rsidRPr="00693798">
              <w:rPr>
                <w:rFonts w:ascii="Verdana" w:hAnsi="Verdana"/>
                <w:sz w:val="20"/>
                <w:szCs w:val="20"/>
              </w:rPr>
              <w:t>Maintenance</w:t>
            </w:r>
            <w:proofErr w:type="spellEnd"/>
            <w:r w:rsidRPr="00693798">
              <w:rPr>
                <w:rFonts w:ascii="Verdana" w:hAnsi="Verdana"/>
                <w:sz w:val="20"/>
                <w:szCs w:val="20"/>
              </w:rPr>
              <w:t xml:space="preserve"> and Support 24x7 - 1 </w:t>
            </w:r>
            <w:proofErr w:type="spellStart"/>
            <w:r w:rsidRPr="00693798">
              <w:rPr>
                <w:rFonts w:ascii="Verdana" w:hAnsi="Verdana"/>
                <w:sz w:val="20"/>
                <w:szCs w:val="20"/>
              </w:rPr>
              <w:t>year</w:t>
            </w:r>
            <w:proofErr w:type="spellEnd"/>
            <w:r w:rsidRPr="00693798">
              <w:rPr>
                <w:rFonts w:ascii="Verdana" w:hAnsi="Verdana"/>
                <w:sz w:val="20"/>
                <w:szCs w:val="20"/>
              </w:rPr>
              <w:t xml:space="preserve"> </w:t>
            </w:r>
          </w:p>
          <w:p w14:paraId="7BCDB2A6" w14:textId="77777777" w:rsidR="009A78D6" w:rsidRPr="00693798" w:rsidRDefault="009A78D6" w:rsidP="001F4371">
            <w:pPr>
              <w:rPr>
                <w:rFonts w:ascii="Verdana" w:hAnsi="Verdana"/>
                <w:sz w:val="20"/>
                <w:szCs w:val="20"/>
              </w:rPr>
            </w:pPr>
            <w:r w:rsidRPr="00693798">
              <w:rPr>
                <w:rFonts w:ascii="Verdana" w:hAnsi="Verdana"/>
                <w:sz w:val="20"/>
                <w:szCs w:val="20"/>
              </w:rPr>
              <w:t xml:space="preserve">Platnost užití: </w:t>
            </w:r>
            <w:r w:rsidRPr="00693798">
              <w:rPr>
                <w:rFonts w:ascii="Verdana" w:hAnsi="Verdana"/>
                <w:b/>
                <w:bCs/>
                <w:sz w:val="20"/>
                <w:szCs w:val="20"/>
              </w:rPr>
              <w:t>od 22. 3. 2026 do 21. 3. 2027</w:t>
            </w:r>
          </w:p>
        </w:tc>
        <w:tc>
          <w:tcPr>
            <w:tcW w:w="896" w:type="pct"/>
            <w:tcMar>
              <w:top w:w="15" w:type="dxa"/>
              <w:left w:w="15" w:type="dxa"/>
              <w:bottom w:w="0" w:type="dxa"/>
              <w:right w:w="15" w:type="dxa"/>
            </w:tcMar>
            <w:vAlign w:val="center"/>
            <w:hideMark/>
          </w:tcPr>
          <w:p w14:paraId="1D4B8CD5" w14:textId="77777777" w:rsidR="009A78D6" w:rsidRPr="00693798" w:rsidRDefault="009A78D6" w:rsidP="001F4371">
            <w:pPr>
              <w:jc w:val="center"/>
              <w:rPr>
                <w:rFonts w:ascii="Verdana" w:hAnsi="Verdana"/>
                <w:sz w:val="20"/>
                <w:szCs w:val="20"/>
              </w:rPr>
            </w:pPr>
            <w:r w:rsidRPr="00693798">
              <w:rPr>
                <w:rFonts w:ascii="Verdana" w:hAnsi="Verdana"/>
                <w:sz w:val="20"/>
                <w:szCs w:val="20"/>
              </w:rPr>
              <w:t>21.3.2026</w:t>
            </w:r>
          </w:p>
        </w:tc>
        <w:tc>
          <w:tcPr>
            <w:tcW w:w="697" w:type="pct"/>
            <w:tcMar>
              <w:top w:w="15" w:type="dxa"/>
              <w:left w:w="15" w:type="dxa"/>
              <w:bottom w:w="0" w:type="dxa"/>
              <w:right w:w="15" w:type="dxa"/>
            </w:tcMar>
            <w:vAlign w:val="center"/>
            <w:hideMark/>
          </w:tcPr>
          <w:p w14:paraId="76668B09" w14:textId="77777777" w:rsidR="009A78D6" w:rsidRPr="00693798" w:rsidRDefault="009A78D6" w:rsidP="001F4371">
            <w:pPr>
              <w:jc w:val="center"/>
              <w:rPr>
                <w:rFonts w:ascii="Verdana" w:hAnsi="Verdana"/>
                <w:color w:val="000000"/>
                <w:sz w:val="20"/>
                <w:szCs w:val="20"/>
              </w:rPr>
            </w:pPr>
            <w:r w:rsidRPr="00693798">
              <w:rPr>
                <w:rFonts w:ascii="Verdana" w:hAnsi="Verdana"/>
                <w:color w:val="000000"/>
                <w:sz w:val="20"/>
                <w:szCs w:val="20"/>
              </w:rPr>
              <w:t>100</w:t>
            </w:r>
          </w:p>
        </w:tc>
      </w:tr>
    </w:tbl>
    <w:p w14:paraId="70CD0A5A" w14:textId="77777777" w:rsidR="009A78D6" w:rsidRDefault="009A78D6" w:rsidP="009A78D6">
      <w:pPr>
        <w:spacing w:after="120" w:line="240" w:lineRule="auto"/>
      </w:pPr>
      <w:r>
        <w:t xml:space="preserve"> </w:t>
      </w:r>
    </w:p>
    <w:p w14:paraId="2E0F0B63" w14:textId="1BC510E4" w:rsidR="00186E5E" w:rsidRDefault="00186E5E" w:rsidP="00401ECC">
      <w:pPr>
        <w:spacing w:after="120" w:line="240" w:lineRule="auto"/>
        <w:rPr>
          <w:rFonts w:eastAsiaTheme="majorEastAsia" w:cstheme="majorBidi"/>
          <w:b/>
          <w:bCs/>
          <w:sz w:val="28"/>
          <w:lang w:eastAsia="en-US"/>
        </w:rPr>
      </w:pPr>
      <w:r>
        <w:br w:type="page"/>
      </w:r>
    </w:p>
    <w:bookmarkEnd w:id="31"/>
    <w:p w14:paraId="123494BB" w14:textId="4FC8C16C" w:rsidR="00325829" w:rsidRDefault="00186E5E"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w:t>
      </w:r>
      <w:r w:rsidR="00AC43AB">
        <w:rPr>
          <w:rFonts w:asciiTheme="minorHAnsi" w:hAnsiTheme="minorHAnsi"/>
          <w:color w:val="auto"/>
          <w:szCs w:val="22"/>
        </w:rPr>
        <w:t>2</w:t>
      </w:r>
    </w:p>
    <w:p w14:paraId="253443CD" w14:textId="77777777" w:rsidR="00FF08E4" w:rsidRDefault="00FF08E4" w:rsidP="00401ECC">
      <w:pPr>
        <w:pStyle w:val="Nadpis1"/>
        <w:keepNext w:val="0"/>
        <w:tabs>
          <w:tab w:val="left" w:pos="0"/>
        </w:tabs>
        <w:spacing w:before="0" w:after="120" w:line="240" w:lineRule="auto"/>
        <w:jc w:val="center"/>
        <w:rPr>
          <w:rFonts w:asciiTheme="minorHAnsi" w:hAnsiTheme="minorHAnsi"/>
          <w:color w:val="auto"/>
          <w:szCs w:val="22"/>
        </w:rPr>
      </w:pPr>
    </w:p>
    <w:p w14:paraId="063A9384" w14:textId="310B9A89" w:rsidR="00186E5E" w:rsidRPr="008071A0" w:rsidRDefault="00186E5E"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softwarového vybavení</w:t>
      </w:r>
    </w:p>
    <w:p w14:paraId="1039F0AB" w14:textId="77777777" w:rsidR="00186E5E" w:rsidRDefault="00186E5E" w:rsidP="00401ECC">
      <w:pPr>
        <w:spacing w:after="120" w:line="240" w:lineRule="auto"/>
        <w:rPr>
          <w:b/>
          <w:color w:val="767171" w:themeColor="background2" w:themeShade="80"/>
          <w:highlight w:val="yellow"/>
        </w:rPr>
      </w:pPr>
    </w:p>
    <w:p w14:paraId="19D28F10" w14:textId="2E30C7A3" w:rsidR="00186E5E" w:rsidRPr="00E914D3" w:rsidRDefault="00923C21" w:rsidP="00D1008D">
      <w:pPr>
        <w:spacing w:after="120" w:line="240" w:lineRule="auto"/>
        <w:jc w:val="both"/>
        <w:rPr>
          <w:b/>
          <w:color w:val="767171" w:themeColor="background2" w:themeShade="80"/>
          <w:highlight w:val="yellow"/>
        </w:rPr>
      </w:pPr>
      <w:r>
        <w:rPr>
          <w:b/>
          <w:color w:val="767171" w:themeColor="background2" w:themeShade="80"/>
          <w:highlight w:val="yellow"/>
        </w:rPr>
        <w:t>Prodávající</w:t>
      </w:r>
      <w:r w:rsidR="00186E5E" w:rsidRPr="007C5DB2">
        <w:rPr>
          <w:b/>
          <w:color w:val="767171" w:themeColor="background2" w:themeShade="80"/>
          <w:highlight w:val="yellow"/>
        </w:rPr>
        <w:t xml:space="preserve"> </w:t>
      </w:r>
      <w:r w:rsidR="00D67958">
        <w:rPr>
          <w:b/>
          <w:color w:val="767171" w:themeColor="background2" w:themeShade="80"/>
          <w:highlight w:val="yellow"/>
        </w:rPr>
        <w:t xml:space="preserve">zde uvede </w:t>
      </w:r>
      <w:r w:rsidR="00186E5E">
        <w:rPr>
          <w:b/>
          <w:color w:val="767171" w:themeColor="background2" w:themeShade="80"/>
          <w:highlight w:val="yellow"/>
        </w:rPr>
        <w:t xml:space="preserve">licenční podmínky </w:t>
      </w:r>
      <w:r w:rsidR="0068487D">
        <w:rPr>
          <w:b/>
          <w:color w:val="767171" w:themeColor="background2" w:themeShade="80"/>
          <w:highlight w:val="yellow"/>
        </w:rPr>
        <w:t xml:space="preserve">nebo odkaz na </w:t>
      </w:r>
      <w:r w:rsidR="0068487D" w:rsidRPr="0068487D">
        <w:rPr>
          <w:b/>
          <w:color w:val="767171" w:themeColor="background2" w:themeShade="80"/>
          <w:highlight w:val="yellow"/>
        </w:rPr>
        <w:t xml:space="preserve">licenční podmínky </w:t>
      </w:r>
      <w:r w:rsidR="00186E5E" w:rsidRPr="0068487D">
        <w:rPr>
          <w:b/>
          <w:color w:val="767171" w:themeColor="background2" w:themeShade="80"/>
          <w:highlight w:val="yellow"/>
        </w:rPr>
        <w:t>upravující právo k užívání poskytnutého softwarového vybavení uvedeného v Příloze č. 1.</w:t>
      </w:r>
    </w:p>
    <w:p w14:paraId="3DC72278" w14:textId="77777777" w:rsidR="00186E5E" w:rsidRDefault="00186E5E" w:rsidP="00401ECC">
      <w:pPr>
        <w:spacing w:after="120" w:line="240" w:lineRule="auto"/>
        <w:rPr>
          <w:rFonts w:eastAsiaTheme="majorEastAsia" w:cstheme="majorBidi"/>
          <w:b/>
          <w:bCs/>
          <w:sz w:val="28"/>
          <w:lang w:eastAsia="en-US"/>
        </w:rPr>
      </w:pPr>
      <w:r>
        <w:br w:type="page"/>
      </w:r>
    </w:p>
    <w:p w14:paraId="1B821E47" w14:textId="4FE2B4FB" w:rsidR="00325829" w:rsidRDefault="00633A78" w:rsidP="00401ECC">
      <w:pPr>
        <w:pStyle w:val="Nadpis1"/>
        <w:keepNext w:val="0"/>
        <w:tabs>
          <w:tab w:val="left" w:pos="0"/>
        </w:tabs>
        <w:spacing w:before="0" w:after="12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AC43AB">
        <w:rPr>
          <w:rFonts w:asciiTheme="minorHAnsi" w:hAnsiTheme="minorHAnsi"/>
          <w:color w:val="auto"/>
          <w:szCs w:val="22"/>
        </w:rPr>
        <w:t>3</w:t>
      </w:r>
    </w:p>
    <w:p w14:paraId="36FF176E" w14:textId="77777777" w:rsidR="00FF08E4" w:rsidRDefault="00FF08E4" w:rsidP="00401ECC">
      <w:pPr>
        <w:pStyle w:val="Nadpis1"/>
        <w:keepNext w:val="0"/>
        <w:tabs>
          <w:tab w:val="left" w:pos="0"/>
        </w:tabs>
        <w:spacing w:before="0" w:after="120" w:line="240" w:lineRule="auto"/>
        <w:jc w:val="center"/>
        <w:rPr>
          <w:rFonts w:asciiTheme="minorHAnsi" w:hAnsiTheme="minorHAnsi"/>
          <w:color w:val="auto"/>
          <w:szCs w:val="22"/>
        </w:rPr>
      </w:pPr>
    </w:p>
    <w:p w14:paraId="69D0449C" w14:textId="6119D4A1" w:rsidR="00633A78" w:rsidRPr="00E53A96" w:rsidRDefault="00633A78" w:rsidP="00401ECC">
      <w:pPr>
        <w:pStyle w:val="Nadpis1"/>
        <w:keepNext w:val="0"/>
        <w:tabs>
          <w:tab w:val="left" w:pos="0"/>
        </w:tabs>
        <w:spacing w:before="0" w:after="12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75E50510" w14:textId="5326D16E" w:rsidR="0068487D" w:rsidRDefault="00923C21" w:rsidP="00D1008D">
      <w:pPr>
        <w:spacing w:after="120" w:line="240" w:lineRule="auto"/>
        <w:jc w:val="both"/>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 xml:space="preserve">na dodávku předmětu koupě </w:t>
      </w:r>
      <w:r w:rsidR="008645AE" w:rsidRPr="00143FF4">
        <w:rPr>
          <w:b/>
          <w:color w:val="767171" w:themeColor="background2" w:themeShade="80"/>
          <w:highlight w:val="yellow"/>
        </w:rPr>
        <w:t xml:space="preserve">v rozložení </w:t>
      </w:r>
      <w:r w:rsidR="0068487D">
        <w:rPr>
          <w:b/>
          <w:color w:val="767171" w:themeColor="background2" w:themeShade="80"/>
          <w:highlight w:val="yellow"/>
        </w:rPr>
        <w:t xml:space="preserve">dle jednotlivých </w:t>
      </w:r>
      <w:r w:rsidR="00006B21">
        <w:rPr>
          <w:b/>
          <w:color w:val="767171" w:themeColor="background2" w:themeShade="80"/>
          <w:highlight w:val="yellow"/>
        </w:rPr>
        <w:t>komponent.</w:t>
      </w:r>
    </w:p>
    <w:p w14:paraId="6E002255" w14:textId="77777777" w:rsidR="00143FF4" w:rsidRPr="00143FF4" w:rsidRDefault="0068487D" w:rsidP="00401ECC">
      <w:pPr>
        <w:spacing w:after="120" w:line="240" w:lineRule="auto"/>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163209E6" w14:textId="77777777" w:rsidR="00AD5D0B" w:rsidRDefault="00AD5D0B" w:rsidP="00401ECC">
      <w:pPr>
        <w:spacing w:after="120" w:line="240" w:lineRule="auto"/>
        <w:rPr>
          <w:b/>
          <w:color w:val="767171" w:themeColor="background2" w:themeShade="80"/>
        </w:rPr>
      </w:pPr>
    </w:p>
    <w:p w14:paraId="18B26924" w14:textId="77777777" w:rsidR="00EA7623" w:rsidRDefault="00EA7623" w:rsidP="00401ECC">
      <w:pPr>
        <w:spacing w:after="120" w:line="240" w:lineRule="auto"/>
        <w:rPr>
          <w:b/>
          <w:color w:val="767171" w:themeColor="background2" w:themeShade="80"/>
        </w:rPr>
      </w:pPr>
    </w:p>
    <w:p w14:paraId="0F78407B" w14:textId="77777777" w:rsidR="00186E5E" w:rsidRDefault="00186E5E" w:rsidP="00401ECC">
      <w:pPr>
        <w:spacing w:after="120" w:line="240" w:lineRule="auto"/>
        <w:rPr>
          <w:rFonts w:eastAsiaTheme="majorEastAsia" w:cstheme="majorBidi"/>
          <w:b/>
          <w:bCs/>
          <w:sz w:val="28"/>
          <w:lang w:eastAsia="en-US"/>
        </w:rPr>
      </w:pPr>
      <w:r>
        <w:br w:type="page"/>
      </w:r>
    </w:p>
    <w:p w14:paraId="134E5D38" w14:textId="311FE9B3" w:rsidR="00325829" w:rsidRDefault="00EA7623" w:rsidP="00401ECC">
      <w:pPr>
        <w:pStyle w:val="Nadpis1"/>
        <w:keepNext w:val="0"/>
        <w:tabs>
          <w:tab w:val="left" w:pos="0"/>
        </w:tabs>
        <w:spacing w:before="0" w:after="12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AC43AB">
        <w:rPr>
          <w:rFonts w:asciiTheme="minorHAnsi" w:hAnsiTheme="minorHAnsi"/>
          <w:color w:val="auto"/>
          <w:szCs w:val="22"/>
        </w:rPr>
        <w:t>4</w:t>
      </w:r>
    </w:p>
    <w:p w14:paraId="789ED232" w14:textId="77777777" w:rsidR="00FF08E4" w:rsidRDefault="00FF08E4" w:rsidP="00401ECC">
      <w:pPr>
        <w:pStyle w:val="Nadpis1"/>
        <w:keepNext w:val="0"/>
        <w:tabs>
          <w:tab w:val="left" w:pos="0"/>
        </w:tabs>
        <w:spacing w:before="0" w:after="120" w:line="240" w:lineRule="auto"/>
        <w:jc w:val="center"/>
        <w:rPr>
          <w:rFonts w:asciiTheme="minorHAnsi" w:hAnsiTheme="minorHAnsi"/>
          <w:color w:val="auto"/>
          <w:szCs w:val="22"/>
        </w:rPr>
      </w:pPr>
    </w:p>
    <w:p w14:paraId="405AD91A" w14:textId="7332A2DC" w:rsidR="00EA7623" w:rsidRPr="00E53A96" w:rsidRDefault="00EA7623" w:rsidP="00401ECC">
      <w:pPr>
        <w:pStyle w:val="Nadpis1"/>
        <w:keepNext w:val="0"/>
        <w:tabs>
          <w:tab w:val="left" w:pos="0"/>
        </w:tabs>
        <w:spacing w:before="0" w:after="12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78479747" w14:textId="77777777" w:rsidR="00EA7623" w:rsidRPr="007C5DB2" w:rsidRDefault="00923C21" w:rsidP="00D1008D">
      <w:pPr>
        <w:spacing w:after="120" w:line="240" w:lineRule="auto"/>
        <w:jc w:val="both"/>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6D838104" w14:textId="77777777" w:rsidR="00EA7623" w:rsidRPr="007C5DB2" w:rsidRDefault="00EA7623" w:rsidP="00401ECC">
      <w:pPr>
        <w:spacing w:after="120" w:line="240" w:lineRule="auto"/>
        <w:rPr>
          <w:color w:val="767171" w:themeColor="background2" w:themeShade="80"/>
        </w:rPr>
      </w:pPr>
    </w:p>
    <w:p w14:paraId="68F96AF7" w14:textId="77777777" w:rsidR="00633A78" w:rsidRDefault="00633A78" w:rsidP="00401ECC">
      <w:pPr>
        <w:spacing w:after="120" w:line="240" w:lineRule="auto"/>
        <w:rPr>
          <w:rFonts w:eastAsiaTheme="minorEastAsia" w:cs="Arial"/>
        </w:rPr>
      </w:pPr>
      <w:r>
        <w:rPr>
          <w:rFonts w:cs="Arial"/>
        </w:rPr>
        <w:br w:type="page"/>
      </w:r>
    </w:p>
    <w:p w14:paraId="438970F4" w14:textId="5F4EF712" w:rsidR="00325829" w:rsidRDefault="00F81B41" w:rsidP="00401ECC">
      <w:pPr>
        <w:pStyle w:val="Nadpis1"/>
        <w:keepNext w:val="0"/>
        <w:tabs>
          <w:tab w:val="left" w:pos="0"/>
        </w:tabs>
        <w:spacing w:before="0" w:after="12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AC43AB">
        <w:rPr>
          <w:rFonts w:asciiTheme="minorHAnsi" w:hAnsiTheme="minorHAnsi"/>
          <w:color w:val="auto"/>
          <w:szCs w:val="22"/>
        </w:rPr>
        <w:t>5</w:t>
      </w:r>
    </w:p>
    <w:p w14:paraId="1FCF91F7" w14:textId="77777777" w:rsidR="00FF08E4" w:rsidRDefault="00FF08E4" w:rsidP="00D1008D">
      <w:pPr>
        <w:pStyle w:val="Nadpis1"/>
        <w:keepNext w:val="0"/>
        <w:tabs>
          <w:tab w:val="left" w:pos="0"/>
        </w:tabs>
        <w:spacing w:before="0" w:line="240" w:lineRule="auto"/>
        <w:jc w:val="center"/>
        <w:rPr>
          <w:rFonts w:asciiTheme="minorHAnsi" w:hAnsiTheme="minorHAnsi"/>
          <w:color w:val="auto"/>
          <w:szCs w:val="22"/>
        </w:rPr>
      </w:pPr>
    </w:p>
    <w:p w14:paraId="0ABF17B6" w14:textId="7FF2C72A" w:rsidR="00F81B41" w:rsidRPr="008071A0" w:rsidRDefault="00F81B41" w:rsidP="00401ECC">
      <w:pPr>
        <w:pStyle w:val="Nadpis1"/>
        <w:keepNext w:val="0"/>
        <w:tabs>
          <w:tab w:val="left" w:pos="0"/>
        </w:tabs>
        <w:spacing w:before="0" w:after="12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5FFD5724" w14:textId="77777777" w:rsidR="002B4DF5" w:rsidRPr="00F90E81" w:rsidRDefault="002B4DF5" w:rsidP="00401ECC">
      <w:pPr>
        <w:spacing w:after="120" w:line="240" w:lineRule="auto"/>
        <w:rPr>
          <w:b/>
        </w:rPr>
      </w:pPr>
      <w:r w:rsidRPr="00F90E81">
        <w:rPr>
          <w:b/>
        </w:rPr>
        <w:t>Osoby odpovědné za plnění závazků</w:t>
      </w:r>
      <w:r w:rsidR="00F90E81">
        <w:rPr>
          <w:b/>
        </w:rPr>
        <w:t xml:space="preserve"> dle této smlouvy</w:t>
      </w:r>
      <w:r w:rsidR="00D42A78" w:rsidRPr="00F90E81">
        <w:rPr>
          <w:b/>
        </w:rPr>
        <w:t>:</w:t>
      </w:r>
    </w:p>
    <w:p w14:paraId="1504D87F" w14:textId="77777777" w:rsidR="002C5802" w:rsidRPr="002C5802" w:rsidRDefault="002C5802" w:rsidP="00401ECC">
      <w:pPr>
        <w:spacing w:after="12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4972DBF4" w14:textId="77777777" w:rsidR="00FF08E4" w:rsidRDefault="00FF08E4" w:rsidP="00401ECC">
      <w:pPr>
        <w:spacing w:after="120" w:line="240" w:lineRule="auto"/>
        <w:rPr>
          <w:rFonts w:cs="Arial"/>
          <w:b/>
          <w:bCs/>
        </w:rPr>
      </w:pPr>
    </w:p>
    <w:p w14:paraId="75F2407F" w14:textId="791F865F" w:rsidR="002B4DF5" w:rsidRDefault="00D85EED" w:rsidP="00401ECC">
      <w:pPr>
        <w:spacing w:after="120" w:line="240" w:lineRule="auto"/>
        <w:rPr>
          <w:rFonts w:cs="Arial"/>
          <w:b/>
          <w:bCs/>
        </w:rPr>
      </w:pPr>
      <w:r>
        <w:rPr>
          <w:rFonts w:cs="Arial"/>
          <w:b/>
          <w:bCs/>
        </w:rPr>
        <w:t>Prodávající</w:t>
      </w:r>
      <w:r w:rsidR="002B4DF5">
        <w:rPr>
          <w:rFonts w:cs="Arial"/>
          <w:b/>
          <w:bCs/>
        </w:rPr>
        <w:t>:</w:t>
      </w:r>
    </w:p>
    <w:p w14:paraId="69A14976" w14:textId="77777777" w:rsidR="002B4DF5" w:rsidRPr="00F90E81" w:rsidRDefault="002B4DF5" w:rsidP="00401ECC">
      <w:pPr>
        <w:spacing w:after="12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6B8C217C" w14:textId="77777777" w:rsidR="002B4DF5" w:rsidRPr="00F90E81" w:rsidRDefault="002B4DF5"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79ED8848" w14:textId="77777777" w:rsidR="002B4DF5" w:rsidRPr="00F90E81" w:rsidRDefault="002B4DF5"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28922446" w14:textId="77777777" w:rsidR="002B4DF5" w:rsidRPr="00F90E81" w:rsidRDefault="002B4DF5" w:rsidP="00401ECC">
      <w:pPr>
        <w:spacing w:after="12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09865D7C" w14:textId="77777777" w:rsidR="002C5802" w:rsidRPr="00F90E81" w:rsidRDefault="002C5802" w:rsidP="00401ECC">
      <w:pPr>
        <w:spacing w:after="120" w:line="240" w:lineRule="auto"/>
        <w:rPr>
          <w:rFonts w:cs="Arial"/>
          <w:bCs/>
          <w:highlight w:val="yellow"/>
        </w:rPr>
      </w:pPr>
      <w:r w:rsidRPr="00F90E81">
        <w:rPr>
          <w:rFonts w:cs="Arial"/>
          <w:bCs/>
          <w:highlight w:val="yellow"/>
        </w:rPr>
        <w:tab/>
      </w:r>
    </w:p>
    <w:p w14:paraId="02BD1F8A" w14:textId="77777777" w:rsidR="002C5802" w:rsidRPr="00F90E81" w:rsidRDefault="002C5802" w:rsidP="00401ECC">
      <w:pPr>
        <w:spacing w:after="12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2C6F9B2B" w14:textId="77777777" w:rsidR="002C5802" w:rsidRPr="00F90E81" w:rsidRDefault="002C5802" w:rsidP="00401ECC">
      <w:pPr>
        <w:spacing w:after="12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50A096A4" w14:textId="77777777" w:rsidR="002C5802" w:rsidRPr="00F90E81" w:rsidRDefault="002C5802" w:rsidP="00401ECC">
      <w:pPr>
        <w:spacing w:after="12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3BBFF023" w14:textId="77777777" w:rsidR="002C5802" w:rsidRPr="00ED0604" w:rsidRDefault="002C5802" w:rsidP="00401ECC">
      <w:pPr>
        <w:spacing w:after="12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proofErr w:type="gramStart"/>
      <w:r w:rsidRPr="00F90E81">
        <w:rPr>
          <w:rStyle w:val="Hypertextovodkaz"/>
          <w:highlight w:val="yellow"/>
        </w:rPr>
        <w:t>…….</w:t>
      </w:r>
      <w:proofErr w:type="gramEnd"/>
      <w:r w:rsidRPr="00F90E81">
        <w:rPr>
          <w:rStyle w:val="Hypertextovodkaz"/>
          <w:highlight w:val="yellow"/>
        </w:rPr>
        <w:t>@.........</w:t>
      </w:r>
      <w:proofErr w:type="spellStart"/>
      <w:r w:rsidRPr="00F90E81">
        <w:rPr>
          <w:rStyle w:val="Hypertextovodkaz"/>
          <w:highlight w:val="yellow"/>
        </w:rPr>
        <w:t>cz</w:t>
      </w:r>
      <w:proofErr w:type="spellEnd"/>
    </w:p>
    <w:p w14:paraId="4D6C5165" w14:textId="77777777" w:rsidR="002C5802" w:rsidRDefault="002C5802" w:rsidP="00401ECC">
      <w:pPr>
        <w:spacing w:after="120" w:line="240" w:lineRule="auto"/>
        <w:rPr>
          <w:rFonts w:cs="Arial"/>
          <w:b/>
          <w:bCs/>
        </w:rPr>
      </w:pPr>
    </w:p>
    <w:p w14:paraId="4F7B71FF" w14:textId="77777777" w:rsidR="002B4DF5" w:rsidRDefault="00923C21" w:rsidP="00401ECC">
      <w:pPr>
        <w:spacing w:after="120" w:line="240" w:lineRule="auto"/>
        <w:rPr>
          <w:rFonts w:cs="Arial"/>
          <w:b/>
          <w:bCs/>
        </w:rPr>
      </w:pPr>
      <w:r>
        <w:rPr>
          <w:rFonts w:cs="Arial"/>
          <w:b/>
          <w:bCs/>
        </w:rPr>
        <w:t>Kupující</w:t>
      </w:r>
      <w:r w:rsidR="002B4DF5">
        <w:rPr>
          <w:rFonts w:cs="Arial"/>
          <w:b/>
          <w:bCs/>
        </w:rPr>
        <w:t>:</w:t>
      </w:r>
    </w:p>
    <w:p w14:paraId="0F111E0E" w14:textId="77777777" w:rsidR="00D67958" w:rsidRDefault="00D67958" w:rsidP="00AC43AB">
      <w:pPr>
        <w:spacing w:after="0" w:line="240" w:lineRule="auto"/>
        <w:ind w:firstLine="709"/>
        <w:rPr>
          <w:rFonts w:cs="Arial"/>
          <w:b/>
          <w:bCs/>
        </w:rPr>
      </w:pPr>
    </w:p>
    <w:p w14:paraId="1EBAB02B" w14:textId="77777777" w:rsidR="00D67958" w:rsidRPr="00D67958" w:rsidRDefault="00D67958" w:rsidP="00D67958">
      <w:pPr>
        <w:spacing w:after="15" w:line="248" w:lineRule="auto"/>
        <w:ind w:left="589" w:hanging="10"/>
        <w:jc w:val="both"/>
        <w:rPr>
          <w:rFonts w:eastAsia="Tahoma" w:cstheme="minorHAnsi"/>
          <w:bCs/>
          <w:color w:val="000000"/>
        </w:rPr>
      </w:pPr>
      <w:r w:rsidRPr="00D67958">
        <w:rPr>
          <w:rFonts w:eastAsia="Tahoma" w:cstheme="minorHAnsi"/>
          <w:bCs/>
          <w:color w:val="000000"/>
        </w:rPr>
        <w:t>Jméno:</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t>Martin Šimek</w:t>
      </w:r>
    </w:p>
    <w:p w14:paraId="7B05141F" w14:textId="77777777" w:rsidR="00D67958" w:rsidRPr="00D67958" w:rsidRDefault="00D67958" w:rsidP="00D67958">
      <w:pPr>
        <w:spacing w:after="15" w:line="248" w:lineRule="auto"/>
        <w:ind w:left="589" w:hanging="10"/>
        <w:jc w:val="both"/>
        <w:rPr>
          <w:rFonts w:eastAsia="Tahoma" w:cstheme="minorHAnsi"/>
          <w:bCs/>
          <w:color w:val="000000"/>
        </w:rPr>
      </w:pPr>
      <w:r w:rsidRPr="00D67958">
        <w:rPr>
          <w:rFonts w:eastAsia="Tahoma" w:cstheme="minorHAnsi"/>
          <w:bCs/>
          <w:color w:val="000000"/>
        </w:rPr>
        <w:tab/>
        <w:t>Pracovní zařazení:</w:t>
      </w:r>
      <w:r w:rsidRPr="00D67958">
        <w:rPr>
          <w:rFonts w:eastAsia="Tahoma" w:cstheme="minorHAnsi"/>
          <w:bCs/>
          <w:color w:val="000000"/>
        </w:rPr>
        <w:tab/>
        <w:t>Vedoucí odboru IT infrastruktury</w:t>
      </w:r>
    </w:p>
    <w:p w14:paraId="0CE1D370" w14:textId="77777777" w:rsidR="00D67958" w:rsidRPr="00D67958" w:rsidRDefault="00D67958" w:rsidP="00D67958">
      <w:pPr>
        <w:spacing w:after="15" w:line="248" w:lineRule="auto"/>
        <w:ind w:left="589" w:hanging="10"/>
        <w:jc w:val="both"/>
        <w:rPr>
          <w:rFonts w:eastAsia="Tahoma" w:cstheme="minorHAnsi"/>
          <w:bCs/>
          <w:color w:val="000000"/>
        </w:rPr>
      </w:pPr>
      <w:r w:rsidRPr="00D67958">
        <w:rPr>
          <w:rFonts w:eastAsia="Tahoma" w:cstheme="minorHAnsi"/>
          <w:bCs/>
          <w:color w:val="000000"/>
        </w:rPr>
        <w:tab/>
        <w:t>tel.:</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t>720 076 777</w:t>
      </w:r>
    </w:p>
    <w:p w14:paraId="4E793200" w14:textId="075AA81E" w:rsidR="00D67958" w:rsidRDefault="00D67958" w:rsidP="00D67958">
      <w:pPr>
        <w:spacing w:after="15" w:line="248" w:lineRule="auto"/>
        <w:ind w:left="589" w:hanging="10"/>
        <w:jc w:val="both"/>
        <w:rPr>
          <w:rFonts w:eastAsia="Tahoma" w:cstheme="minorHAnsi"/>
          <w:bCs/>
        </w:rPr>
      </w:pPr>
      <w:r w:rsidRPr="00D67958">
        <w:rPr>
          <w:rFonts w:eastAsia="Tahoma" w:cstheme="minorHAnsi"/>
          <w:bCs/>
          <w:color w:val="000000"/>
        </w:rPr>
        <w:tab/>
        <w:t>email:</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r>
      <w:hyperlink r:id="rId9" w:history="1">
        <w:r w:rsidRPr="00173172">
          <w:rPr>
            <w:rStyle w:val="Hypertextovodkaz"/>
            <w:rFonts w:eastAsia="Tahoma" w:cstheme="minorHAnsi"/>
            <w:bCs/>
          </w:rPr>
          <w:t>martin.simek@nempk.cz</w:t>
        </w:r>
      </w:hyperlink>
    </w:p>
    <w:p w14:paraId="1A7FFA53" w14:textId="77777777" w:rsidR="00D67958" w:rsidRPr="00D67958" w:rsidRDefault="00D67958" w:rsidP="00D67958">
      <w:pPr>
        <w:spacing w:after="15" w:line="248" w:lineRule="auto"/>
        <w:ind w:left="589" w:hanging="10"/>
        <w:jc w:val="both"/>
        <w:rPr>
          <w:rFonts w:eastAsia="Tahoma" w:cstheme="minorHAnsi"/>
          <w:bCs/>
          <w:color w:val="000000"/>
        </w:rPr>
      </w:pPr>
    </w:p>
    <w:p w14:paraId="3AB31134" w14:textId="77777777" w:rsidR="00D67958" w:rsidRPr="00D67958" w:rsidRDefault="00D67958" w:rsidP="00D67958">
      <w:pPr>
        <w:spacing w:after="15" w:line="248" w:lineRule="auto"/>
        <w:ind w:left="589" w:hanging="10"/>
        <w:jc w:val="both"/>
        <w:rPr>
          <w:rFonts w:eastAsia="Tahoma" w:cstheme="minorHAnsi"/>
          <w:bCs/>
          <w:color w:val="000000"/>
        </w:rPr>
      </w:pPr>
      <w:r w:rsidRPr="00D67958">
        <w:rPr>
          <w:rFonts w:eastAsia="Tahoma" w:cstheme="minorHAnsi"/>
          <w:bCs/>
          <w:color w:val="000000"/>
        </w:rPr>
        <w:t>Jméno:</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t>Zdeněk Darmovzal</w:t>
      </w:r>
    </w:p>
    <w:p w14:paraId="02A7C393" w14:textId="77777777" w:rsidR="00D67958" w:rsidRPr="00D67958" w:rsidRDefault="00D67958" w:rsidP="00D67958">
      <w:pPr>
        <w:spacing w:after="15" w:line="248" w:lineRule="auto"/>
        <w:ind w:left="589" w:hanging="10"/>
        <w:jc w:val="both"/>
        <w:rPr>
          <w:rFonts w:eastAsia="Tahoma" w:cstheme="minorHAnsi"/>
          <w:bCs/>
          <w:color w:val="000000"/>
        </w:rPr>
      </w:pPr>
      <w:r w:rsidRPr="00D67958">
        <w:rPr>
          <w:rFonts w:eastAsia="Tahoma" w:cstheme="minorHAnsi"/>
          <w:bCs/>
          <w:color w:val="000000"/>
        </w:rPr>
        <w:tab/>
        <w:t>Pracovní zařazení:</w:t>
      </w:r>
      <w:r w:rsidRPr="00D67958">
        <w:rPr>
          <w:rFonts w:eastAsia="Tahoma" w:cstheme="minorHAnsi"/>
          <w:bCs/>
          <w:color w:val="000000"/>
        </w:rPr>
        <w:tab/>
        <w:t>hlavní administrátor systémů pro řízení přístupů</w:t>
      </w:r>
    </w:p>
    <w:p w14:paraId="77946F8B" w14:textId="44C9E266" w:rsidR="007C4005" w:rsidRDefault="00D67958" w:rsidP="007C4005">
      <w:pPr>
        <w:spacing w:after="15" w:line="248" w:lineRule="auto"/>
        <w:ind w:left="589" w:hanging="10"/>
        <w:jc w:val="both"/>
        <w:rPr>
          <w:rFonts w:eastAsia="Tahoma" w:cstheme="minorHAnsi"/>
          <w:bCs/>
          <w:color w:val="000000"/>
        </w:rPr>
      </w:pPr>
      <w:r w:rsidRPr="00D67958">
        <w:rPr>
          <w:rFonts w:eastAsia="Tahoma" w:cstheme="minorHAnsi"/>
          <w:bCs/>
          <w:color w:val="000000"/>
        </w:rPr>
        <w:tab/>
        <w:t>tel.:</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r>
      <w:r w:rsidR="007C4005" w:rsidRPr="007C4005">
        <w:rPr>
          <w:rFonts w:eastAsia="Tahoma" w:cstheme="minorHAnsi"/>
          <w:bCs/>
          <w:color w:val="000000"/>
        </w:rPr>
        <w:t>728 561</w:t>
      </w:r>
      <w:r w:rsidR="007C4005">
        <w:rPr>
          <w:rFonts w:eastAsia="Tahoma" w:cstheme="minorHAnsi"/>
          <w:bCs/>
          <w:color w:val="000000"/>
        </w:rPr>
        <w:t> </w:t>
      </w:r>
      <w:r w:rsidR="007C4005" w:rsidRPr="007C4005">
        <w:rPr>
          <w:rFonts w:eastAsia="Tahoma" w:cstheme="minorHAnsi"/>
          <w:bCs/>
          <w:color w:val="000000"/>
        </w:rPr>
        <w:t>761</w:t>
      </w:r>
    </w:p>
    <w:p w14:paraId="08F81A5E" w14:textId="6B2EA59D" w:rsidR="00D67958" w:rsidRDefault="00D67958" w:rsidP="007C4005">
      <w:pPr>
        <w:spacing w:after="15" w:line="248" w:lineRule="auto"/>
        <w:ind w:left="589" w:hanging="10"/>
        <w:jc w:val="both"/>
        <w:rPr>
          <w:rFonts w:eastAsia="Tahoma" w:cstheme="minorHAnsi"/>
          <w:bCs/>
        </w:rPr>
      </w:pPr>
      <w:r w:rsidRPr="00D67958">
        <w:rPr>
          <w:rFonts w:eastAsia="Tahoma" w:cstheme="minorHAnsi"/>
          <w:bCs/>
          <w:color w:val="000000"/>
        </w:rPr>
        <w:tab/>
        <w:t>email:</w:t>
      </w:r>
      <w:r w:rsidRPr="00D67958">
        <w:rPr>
          <w:rFonts w:eastAsia="Tahoma" w:cstheme="minorHAnsi"/>
          <w:bCs/>
          <w:color w:val="000000"/>
        </w:rPr>
        <w:tab/>
      </w:r>
      <w:r w:rsidRPr="00D67958">
        <w:rPr>
          <w:rFonts w:eastAsia="Tahoma" w:cstheme="minorHAnsi"/>
          <w:bCs/>
          <w:color w:val="000000"/>
        </w:rPr>
        <w:tab/>
      </w:r>
      <w:r w:rsidRPr="00D67958">
        <w:rPr>
          <w:rFonts w:eastAsia="Tahoma" w:cstheme="minorHAnsi"/>
          <w:bCs/>
          <w:color w:val="000000"/>
        </w:rPr>
        <w:tab/>
      </w:r>
      <w:hyperlink r:id="rId10" w:history="1">
        <w:r w:rsidRPr="00173172">
          <w:rPr>
            <w:rStyle w:val="Hypertextovodkaz"/>
            <w:rFonts w:eastAsia="Tahoma" w:cstheme="minorHAnsi"/>
            <w:bCs/>
          </w:rPr>
          <w:t>zdenek.darmovzal@nempk.cz</w:t>
        </w:r>
      </w:hyperlink>
    </w:p>
    <w:p w14:paraId="0447E7F7" w14:textId="77777777" w:rsidR="00D67958" w:rsidRPr="00D67958" w:rsidRDefault="00D67958" w:rsidP="00D67958">
      <w:pPr>
        <w:spacing w:after="15" w:line="248" w:lineRule="auto"/>
        <w:ind w:left="589" w:hanging="10"/>
        <w:jc w:val="both"/>
        <w:rPr>
          <w:rFonts w:eastAsia="Tahoma" w:cstheme="minorHAnsi"/>
          <w:bCs/>
          <w:color w:val="000000"/>
        </w:rPr>
      </w:pPr>
    </w:p>
    <w:p w14:paraId="6FB83C8B" w14:textId="77777777" w:rsidR="008645AE" w:rsidRPr="00D67958" w:rsidRDefault="008645AE" w:rsidP="00401ECC">
      <w:pPr>
        <w:spacing w:after="120" w:line="240" w:lineRule="auto"/>
        <w:ind w:firstLine="708"/>
        <w:rPr>
          <w:rFonts w:cstheme="minorHAnsi"/>
          <w:bCs/>
        </w:rPr>
      </w:pPr>
    </w:p>
    <w:p w14:paraId="09F78700" w14:textId="77777777" w:rsidR="002B4DF5" w:rsidRPr="002B4DF5" w:rsidRDefault="002B4DF5" w:rsidP="00401ECC">
      <w:pPr>
        <w:spacing w:after="120" w:line="240" w:lineRule="auto"/>
        <w:ind w:left="360"/>
        <w:rPr>
          <w:b/>
        </w:rPr>
      </w:pPr>
    </w:p>
    <w:p w14:paraId="7802D10E" w14:textId="77777777" w:rsidR="00EA7623" w:rsidRDefault="00EA7623" w:rsidP="00401ECC">
      <w:pPr>
        <w:spacing w:after="120" w:line="240" w:lineRule="auto"/>
        <w:rPr>
          <w:rFonts w:eastAsiaTheme="majorEastAsia" w:cstheme="majorBidi"/>
          <w:b/>
          <w:bCs/>
          <w:sz w:val="28"/>
          <w:lang w:eastAsia="en-US"/>
        </w:rPr>
      </w:pPr>
      <w:r>
        <w:br w:type="page"/>
      </w:r>
    </w:p>
    <w:p w14:paraId="1F1AFFEC" w14:textId="2CD60666" w:rsidR="002A16FB" w:rsidRDefault="002A16FB" w:rsidP="00401ECC">
      <w:pPr>
        <w:pStyle w:val="Nadpis1"/>
        <w:keepNext w:val="0"/>
        <w:tabs>
          <w:tab w:val="left" w:pos="0"/>
        </w:tabs>
        <w:spacing w:before="0" w:after="120" w:line="240" w:lineRule="auto"/>
        <w:jc w:val="both"/>
        <w:rPr>
          <w:rFonts w:asciiTheme="minorHAnsi" w:hAnsiTheme="minorHAnsi"/>
          <w:color w:val="auto"/>
          <w:szCs w:val="22"/>
        </w:rPr>
      </w:pPr>
      <w:bookmarkStart w:id="33" w:name="_Hlk158012236"/>
      <w:r w:rsidRPr="00B01F17">
        <w:rPr>
          <w:rFonts w:asciiTheme="minorHAnsi" w:hAnsiTheme="minorHAnsi"/>
          <w:color w:val="auto"/>
          <w:szCs w:val="22"/>
        </w:rPr>
        <w:lastRenderedPageBreak/>
        <w:t xml:space="preserve">Příloha č. </w:t>
      </w:r>
      <w:r w:rsidR="00AC43AB">
        <w:rPr>
          <w:rFonts w:asciiTheme="minorHAnsi" w:hAnsiTheme="minorHAnsi"/>
          <w:color w:val="auto"/>
          <w:szCs w:val="22"/>
        </w:rPr>
        <w:t>6</w:t>
      </w:r>
    </w:p>
    <w:p w14:paraId="61EF50C2" w14:textId="77777777" w:rsidR="00D67958" w:rsidRPr="00B01F17" w:rsidRDefault="00D67958" w:rsidP="00D67958">
      <w:pPr>
        <w:pStyle w:val="Nadpis1"/>
        <w:keepNext w:val="0"/>
        <w:tabs>
          <w:tab w:val="left" w:pos="0"/>
        </w:tabs>
        <w:spacing w:before="240" w:after="240" w:line="240" w:lineRule="auto"/>
        <w:jc w:val="center"/>
        <w:rPr>
          <w:rFonts w:asciiTheme="minorHAnsi" w:hAnsiTheme="minorHAnsi"/>
          <w:color w:val="auto"/>
          <w:szCs w:val="22"/>
        </w:rPr>
      </w:pPr>
      <w:bookmarkStart w:id="34" w:name="_Hlk158016254"/>
      <w:r w:rsidRPr="00B01F17">
        <w:rPr>
          <w:rFonts w:asciiTheme="minorHAnsi" w:hAnsiTheme="minorHAnsi"/>
          <w:color w:val="auto"/>
          <w:szCs w:val="22"/>
        </w:rPr>
        <w:t>Bezpečnostní požadavky</w:t>
      </w:r>
    </w:p>
    <w:p w14:paraId="34FA1258" w14:textId="2A461E12" w:rsidR="00D67958" w:rsidRPr="004754D7" w:rsidRDefault="00D67958" w:rsidP="00D67958">
      <w:pPr>
        <w:spacing w:after="60" w:line="240" w:lineRule="auto"/>
        <w:jc w:val="both"/>
        <w:rPr>
          <w:rFonts w:cstheme="minorHAnsi"/>
          <w:b/>
          <w:bCs/>
        </w:rPr>
      </w:pPr>
      <w:r w:rsidRPr="004754D7">
        <w:rPr>
          <w:rFonts w:cstheme="minorHAnsi"/>
          <w:b/>
        </w:rPr>
        <w:t>Předmětné bezpečnostní požadavky vyplývají ze zákona č. 264/2025 Sb., Zákon o kybernetické bezpečnosti), ve znění pozdějších předpisů (dále jen „</w:t>
      </w:r>
      <w:proofErr w:type="spellStart"/>
      <w:r w:rsidRPr="004754D7">
        <w:rPr>
          <w:rFonts w:cstheme="minorHAnsi"/>
          <w:b/>
        </w:rPr>
        <w:t>ZoKB</w:t>
      </w:r>
      <w:proofErr w:type="spellEnd"/>
      <w:r w:rsidRPr="004754D7">
        <w:rPr>
          <w:rFonts w:cstheme="minorHAnsi"/>
          <w:b/>
        </w:rPr>
        <w:t xml:space="preserve">“), vyhlášky </w:t>
      </w:r>
      <w:r w:rsidRPr="004754D7">
        <w:rPr>
          <w:rFonts w:cstheme="minorHAnsi"/>
          <w:b/>
          <w:bCs/>
        </w:rPr>
        <w:t xml:space="preserve">Vyhláška č. 409/2025 Sb., vyhláška o bezpečnostních opatřeních </w:t>
      </w:r>
      <w:r w:rsidR="00AD0870">
        <w:rPr>
          <w:rFonts w:cstheme="minorHAnsi"/>
          <w:b/>
          <w:bCs/>
        </w:rPr>
        <w:t>Prodávajícího</w:t>
      </w:r>
      <w:r w:rsidRPr="004754D7">
        <w:rPr>
          <w:rFonts w:cstheme="minorHAnsi"/>
          <w:b/>
          <w:bCs/>
        </w:rPr>
        <w:t xml:space="preserve"> regulované služby v režimu vyšších povinností.</w:t>
      </w:r>
    </w:p>
    <w:p w14:paraId="789E9B13" w14:textId="77777777" w:rsidR="00D67958" w:rsidRPr="00654EA7" w:rsidRDefault="00D67958" w:rsidP="00D67958">
      <w:pPr>
        <w:spacing w:after="120" w:line="252" w:lineRule="auto"/>
        <w:rPr>
          <w:b/>
          <w:bCs/>
          <w:lang w:eastAsia="en-US"/>
        </w:rPr>
      </w:pPr>
    </w:p>
    <w:p w14:paraId="77B01153" w14:textId="77777777" w:rsidR="00D67958" w:rsidRPr="00B32D08" w:rsidRDefault="00D67958" w:rsidP="00D67958">
      <w:pPr>
        <w:pStyle w:val="Odstavecseseznamem"/>
        <w:numPr>
          <w:ilvl w:val="0"/>
          <w:numId w:val="36"/>
        </w:numPr>
        <w:spacing w:before="0" w:after="120" w:line="252" w:lineRule="auto"/>
        <w:rPr>
          <w:b/>
          <w:bCs/>
          <w:lang w:eastAsia="en-US"/>
        </w:rPr>
      </w:pPr>
      <w:r w:rsidRPr="00B32D08">
        <w:rPr>
          <w:b/>
          <w:bCs/>
          <w:lang w:eastAsia="en-US"/>
        </w:rPr>
        <w:t>Účel</w:t>
      </w:r>
    </w:p>
    <w:p w14:paraId="38958CDF" w14:textId="261C73FA" w:rsidR="00D67958" w:rsidRPr="00654EA7" w:rsidRDefault="00D67958" w:rsidP="00D67958">
      <w:pPr>
        <w:spacing w:after="120" w:line="252" w:lineRule="auto"/>
        <w:ind w:left="360"/>
        <w:jc w:val="both"/>
        <w:rPr>
          <w:lang w:eastAsia="en-US"/>
        </w:rPr>
      </w:pPr>
      <w:r w:rsidRPr="00654EA7">
        <w:rPr>
          <w:lang w:eastAsia="en-US"/>
        </w:rPr>
        <w:t xml:space="preserve">Tato příloha Smlouvy stanoví způsoby a úrovně realizace bezpečnostních opatření pro </w:t>
      </w:r>
      <w:r w:rsidR="00AD0870">
        <w:rPr>
          <w:lang w:eastAsia="en-US"/>
        </w:rPr>
        <w:t>Prodávajícího</w:t>
      </w:r>
      <w:r w:rsidRPr="00654EA7">
        <w:rPr>
          <w:lang w:eastAsia="en-US"/>
        </w:rPr>
        <w:t xml:space="preserve"> a určuje vzájemný vztah odpovědnosti za zavedení a kontrolu bezpečnostních opatření mezi Objednatelem a </w:t>
      </w:r>
      <w:r w:rsidR="00AD0870">
        <w:rPr>
          <w:lang w:eastAsia="en-US"/>
        </w:rPr>
        <w:t>Prodávajícím</w:t>
      </w:r>
      <w:r w:rsidRPr="00654EA7">
        <w:rPr>
          <w:lang w:eastAsia="en-US"/>
        </w:rPr>
        <w:t xml:space="preserve">. Požadavky na </w:t>
      </w:r>
      <w:r w:rsidR="00AD0870">
        <w:rPr>
          <w:lang w:eastAsia="en-US"/>
        </w:rPr>
        <w:t>Prodávajícího</w:t>
      </w:r>
      <w:r w:rsidRPr="00654EA7">
        <w:rPr>
          <w:lang w:eastAsia="en-US"/>
        </w:rPr>
        <w:t xml:space="preserve"> jsou definovány dle platné právní úpravy, především pak dle </w:t>
      </w:r>
      <w:proofErr w:type="spellStart"/>
      <w:r w:rsidRPr="00654EA7">
        <w:rPr>
          <w:lang w:eastAsia="en-US"/>
        </w:rPr>
        <w:t>ZoKB</w:t>
      </w:r>
      <w:proofErr w:type="spellEnd"/>
      <w:r w:rsidRPr="00654EA7">
        <w:rPr>
          <w:lang w:eastAsia="en-US"/>
        </w:rPr>
        <w:t>, VKB.</w:t>
      </w:r>
    </w:p>
    <w:p w14:paraId="5C4A1A41" w14:textId="4111371C" w:rsidR="00D67958" w:rsidRPr="00654EA7" w:rsidRDefault="00D67958" w:rsidP="00D67958">
      <w:pPr>
        <w:spacing w:after="120" w:line="252" w:lineRule="auto"/>
        <w:ind w:left="360"/>
        <w:jc w:val="both"/>
        <w:rPr>
          <w:lang w:eastAsia="en-US"/>
        </w:rPr>
      </w:pPr>
      <w:r w:rsidRPr="00654EA7">
        <w:rPr>
          <w:lang w:eastAsia="en-US"/>
        </w:rPr>
        <w:t xml:space="preserve">Další požadavky na Objednatele a </w:t>
      </w:r>
      <w:r w:rsidR="00AD0870">
        <w:rPr>
          <w:lang w:eastAsia="en-US"/>
        </w:rPr>
        <w:t>Prodávajícího</w:t>
      </w:r>
      <w:r w:rsidRPr="00654EA7">
        <w:rPr>
          <w:lang w:eastAsia="en-US"/>
        </w:rPr>
        <w:t xml:space="preserv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21DE2840" w14:textId="77777777" w:rsidR="00D67958" w:rsidRPr="00654EA7" w:rsidRDefault="00D67958" w:rsidP="00D67958">
      <w:pPr>
        <w:pStyle w:val="Odstavecseseznamem"/>
        <w:numPr>
          <w:ilvl w:val="0"/>
          <w:numId w:val="36"/>
        </w:numPr>
        <w:spacing w:before="0" w:after="120" w:line="252" w:lineRule="auto"/>
        <w:rPr>
          <w:b/>
          <w:bCs/>
          <w:lang w:eastAsia="en-US"/>
        </w:rPr>
      </w:pPr>
      <w:r>
        <w:rPr>
          <w:b/>
          <w:bCs/>
          <w:lang w:eastAsia="en-US"/>
        </w:rPr>
        <w:t>B</w:t>
      </w:r>
      <w:r w:rsidRPr="00654EA7">
        <w:rPr>
          <w:b/>
          <w:bCs/>
          <w:lang w:eastAsia="en-US"/>
        </w:rPr>
        <w:t>ezpečnost informací</w:t>
      </w:r>
    </w:p>
    <w:p w14:paraId="62BAE3A8" w14:textId="77777777" w:rsidR="00D67958" w:rsidRPr="00654EA7" w:rsidRDefault="00D67958" w:rsidP="00D67958">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36BC9E04" w14:textId="77777777" w:rsidR="00D67958" w:rsidRPr="00654EA7" w:rsidRDefault="00D67958" w:rsidP="00D67958">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7D06CE33" w14:textId="77777777" w:rsidR="00D67958" w:rsidRPr="00654EA7" w:rsidRDefault="00D67958" w:rsidP="00D67958">
      <w:pPr>
        <w:spacing w:after="120" w:line="252" w:lineRule="auto"/>
        <w:ind w:left="360"/>
        <w:rPr>
          <w:lang w:eastAsia="en-US"/>
        </w:rPr>
      </w:pPr>
      <w:r w:rsidRPr="00654EA7">
        <w:rPr>
          <w:lang w:eastAsia="en-US"/>
        </w:rPr>
        <w:t>Povinnost mlčenlivosti dle této přílohy Smlouvy se nevztahuje na informace:</w:t>
      </w:r>
    </w:p>
    <w:p w14:paraId="09217710" w14:textId="5BA7C7D2"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jsou nebo se stanou všeobecně a veřejně přístupnými jinak, než porušením této Smlouvy ze strany </w:t>
      </w:r>
      <w:r w:rsidR="00AD0870">
        <w:rPr>
          <w:lang w:eastAsia="en-US"/>
        </w:rPr>
        <w:t>Prodávajícího</w:t>
      </w:r>
      <w:r w:rsidRPr="00654EA7">
        <w:rPr>
          <w:lang w:eastAsia="en-US"/>
        </w:rPr>
        <w:t>;</w:t>
      </w:r>
    </w:p>
    <w:p w14:paraId="63E15017" w14:textId="27A7EDE6"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jsou </w:t>
      </w:r>
      <w:r w:rsidR="00AD0870">
        <w:rPr>
          <w:lang w:eastAsia="en-US"/>
        </w:rPr>
        <w:t>Prodávajícímu</w:t>
      </w:r>
      <w:r w:rsidRPr="00654EA7">
        <w:rPr>
          <w:lang w:eastAsia="en-US"/>
        </w:rPr>
        <w:t xml:space="preserve"> známy a které měl </w:t>
      </w:r>
      <w:r w:rsidR="00AD0870">
        <w:rPr>
          <w:lang w:eastAsia="en-US"/>
        </w:rPr>
        <w:t>Prodávající</w:t>
      </w:r>
      <w:r w:rsidRPr="00654EA7">
        <w:rPr>
          <w:lang w:eastAsia="en-US"/>
        </w:rPr>
        <w:t xml:space="preserve"> prokazatelně volně k dispozici ještě před přijetím těchto informací od Objednatele;</w:t>
      </w:r>
    </w:p>
    <w:p w14:paraId="55CA73CC" w14:textId="4047B981" w:rsidR="00D67958" w:rsidRPr="00654EA7" w:rsidRDefault="00D67958" w:rsidP="00D67958">
      <w:pPr>
        <w:numPr>
          <w:ilvl w:val="0"/>
          <w:numId w:val="28"/>
        </w:numPr>
        <w:spacing w:after="120" w:line="252" w:lineRule="auto"/>
        <w:ind w:left="1080"/>
        <w:jc w:val="both"/>
        <w:rPr>
          <w:lang w:eastAsia="en-US"/>
        </w:rPr>
      </w:pPr>
      <w:r w:rsidRPr="00654EA7">
        <w:rPr>
          <w:lang w:eastAsia="en-US"/>
        </w:rPr>
        <w:t xml:space="preserve">které budou následně </w:t>
      </w:r>
      <w:r w:rsidR="00AD0870">
        <w:rPr>
          <w:lang w:eastAsia="en-US"/>
        </w:rPr>
        <w:t>Prodávajícímu</w:t>
      </w:r>
      <w:r w:rsidRPr="00654EA7">
        <w:rPr>
          <w:lang w:eastAsia="en-US"/>
        </w:rPr>
        <w:t xml:space="preserve"> sděleny bez závazku mlčenlivosti třetí stranou, jež rovněž není ve vztahu k nim nijak vázána;</w:t>
      </w:r>
    </w:p>
    <w:p w14:paraId="0BBA25B2" w14:textId="61A00F23" w:rsidR="00D67958" w:rsidRDefault="00D67958" w:rsidP="00D1008D">
      <w:pPr>
        <w:numPr>
          <w:ilvl w:val="0"/>
          <w:numId w:val="28"/>
        </w:numPr>
        <w:spacing w:after="120" w:line="252" w:lineRule="auto"/>
        <w:ind w:left="1080"/>
        <w:jc w:val="both"/>
        <w:rPr>
          <w:lang w:eastAsia="en-US"/>
        </w:rPr>
      </w:pPr>
      <w:r w:rsidRPr="00654EA7">
        <w:rPr>
          <w:lang w:eastAsia="en-US"/>
        </w:rPr>
        <w:t xml:space="preserve">jejich sdělení se vyžaduje ze zákona. </w:t>
      </w:r>
    </w:p>
    <w:p w14:paraId="57385AF9" w14:textId="6899A551" w:rsidR="00D67958" w:rsidRPr="00646159" w:rsidRDefault="00AD0870" w:rsidP="00D67958">
      <w:pPr>
        <w:pStyle w:val="Odstavecseseznamem"/>
        <w:numPr>
          <w:ilvl w:val="0"/>
          <w:numId w:val="36"/>
        </w:numPr>
        <w:spacing w:before="0" w:after="120" w:line="252" w:lineRule="auto"/>
        <w:rPr>
          <w:b/>
          <w:bCs/>
          <w:lang w:eastAsia="en-US"/>
        </w:rPr>
      </w:pPr>
      <w:r>
        <w:rPr>
          <w:b/>
          <w:bCs/>
          <w:lang w:eastAsia="en-US"/>
        </w:rPr>
        <w:t>Prodávající</w:t>
      </w:r>
      <w:r w:rsidR="00D67958" w:rsidRPr="00646159">
        <w:rPr>
          <w:b/>
          <w:bCs/>
          <w:lang w:eastAsia="en-US"/>
        </w:rPr>
        <w:t xml:space="preserve"> se při poskytování plnění pro Objednatele zavazuje plnit následující povinnosti:</w:t>
      </w:r>
    </w:p>
    <w:p w14:paraId="2806D987" w14:textId="5D7A371B" w:rsidR="00D67958" w:rsidRPr="00654EA7" w:rsidRDefault="00D67958" w:rsidP="00D67958">
      <w:pPr>
        <w:numPr>
          <w:ilvl w:val="0"/>
          <w:numId w:val="29"/>
        </w:numPr>
        <w:spacing w:after="120" w:line="252" w:lineRule="auto"/>
        <w:ind w:left="1080"/>
        <w:jc w:val="both"/>
        <w:rPr>
          <w:lang w:eastAsia="en-US"/>
        </w:rPr>
      </w:pPr>
      <w:r w:rsidRPr="00654EA7">
        <w:rPr>
          <w:lang w:eastAsia="en-US"/>
        </w:rPr>
        <w:t xml:space="preserve">rozvíjet bezpečnostní povědomí svých </w:t>
      </w:r>
      <w:r w:rsidR="00D04A2B">
        <w:rPr>
          <w:lang w:eastAsia="en-US"/>
        </w:rPr>
        <w:t>pracovníků</w:t>
      </w:r>
      <w:r w:rsidRPr="00654EA7">
        <w:rPr>
          <w:lang w:eastAsia="en-US"/>
        </w:rPr>
        <w:t xml:space="preserve"> a příp. dalších osob, které se podílejí na plnění Smlouvy a průběžně je seznamovat s prováděnými nebo plánovanými změnami. </w:t>
      </w:r>
      <w:r w:rsidR="00D04A2B">
        <w:rPr>
          <w:lang w:eastAsia="en-US"/>
        </w:rPr>
        <w:t xml:space="preserve">Pracovníci </w:t>
      </w:r>
      <w:r w:rsidRPr="00654EA7">
        <w:rPr>
          <w:lang w:eastAsia="en-US"/>
        </w:rPr>
        <w:t xml:space="preserve">a další osoby na straně </w:t>
      </w:r>
      <w:r w:rsidR="00AD0870">
        <w:rPr>
          <w:lang w:eastAsia="en-US"/>
        </w:rPr>
        <w:t>Prodávajícího</w:t>
      </w:r>
      <w:r w:rsidRPr="00654EA7">
        <w:rPr>
          <w:lang w:eastAsia="en-US"/>
        </w:rPr>
        <w:t xml:space="preserve"> podílející se na plnění Smlouvy musí být prokazatelně seznámeni s platnými předpisy a bezpečnostními požadavky Objednatele, a to </w:t>
      </w:r>
      <w:r w:rsidRPr="00654EA7">
        <w:rPr>
          <w:lang w:eastAsia="en-US"/>
        </w:rPr>
        <w:lastRenderedPageBreak/>
        <w:t>ještě před zahájením jakékoli činnosti ze strany těchto osob pro Objednatele v souvislosti s plněním této Smlouvy;</w:t>
      </w:r>
    </w:p>
    <w:p w14:paraId="29D3C611" w14:textId="77777777" w:rsidR="00D67958" w:rsidRPr="00654EA7" w:rsidRDefault="00D67958" w:rsidP="00D67958">
      <w:pPr>
        <w:numPr>
          <w:ilvl w:val="0"/>
          <w:numId w:val="29"/>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3C625297" w14:textId="00BCD067" w:rsidR="00D67958" w:rsidRPr="00654EA7" w:rsidRDefault="00D67958" w:rsidP="00D67958">
      <w:pPr>
        <w:numPr>
          <w:ilvl w:val="0"/>
          <w:numId w:val="29"/>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w:t>
      </w:r>
      <w:r w:rsidR="00AD0870">
        <w:rPr>
          <w:lang w:eastAsia="en-US"/>
        </w:rPr>
        <w:t>Prodávajícího</w:t>
      </w:r>
      <w:r w:rsidRPr="00654EA7">
        <w:rPr>
          <w:lang w:eastAsia="en-US"/>
        </w:rPr>
        <w:t xml:space="preserve">, které přistupují k předmětu plnění dle této Smlouvy; </w:t>
      </w:r>
    </w:p>
    <w:p w14:paraId="23075196" w14:textId="044CE33D" w:rsidR="00D67958" w:rsidRPr="00654EA7" w:rsidRDefault="00D67958" w:rsidP="00D67958">
      <w:pPr>
        <w:numPr>
          <w:ilvl w:val="0"/>
          <w:numId w:val="29"/>
        </w:numPr>
        <w:spacing w:after="120" w:line="252" w:lineRule="auto"/>
        <w:ind w:left="1080"/>
        <w:jc w:val="both"/>
        <w:rPr>
          <w:lang w:eastAsia="en-US"/>
        </w:rPr>
      </w:pPr>
      <w:r w:rsidRPr="00654EA7">
        <w:rPr>
          <w:lang w:eastAsia="en-US"/>
        </w:rPr>
        <w:t>průběžně detekovat bezpečnostní zranitelnosti</w:t>
      </w:r>
      <w:r>
        <w:rPr>
          <w:lang w:eastAsia="en-US"/>
        </w:rPr>
        <w:t xml:space="preserve"> a incidenty</w:t>
      </w:r>
      <w:r w:rsidRPr="00654EA7">
        <w:rPr>
          <w:lang w:eastAsia="en-US"/>
        </w:rPr>
        <w:t xml:space="preserve"> a konfigurační nesoulady předmětu plnění Smlouvy a o zjištěných skutečnostech bez zbytečného odkladu informovat Objednatele. Detekované bezpečnostní zranitelnosti musí být vyhodnoceny s ohledem na související </w:t>
      </w:r>
      <w:r>
        <w:rPr>
          <w:lang w:eastAsia="en-US"/>
        </w:rPr>
        <w:t xml:space="preserve">bezpečnostní </w:t>
      </w:r>
      <w:r w:rsidRPr="00654EA7">
        <w:rPr>
          <w:lang w:eastAsia="en-US"/>
        </w:rPr>
        <w:t xml:space="preserve">riziko a musí podle povahy předmětu plnění dojít k nápravným opatřením ze strany </w:t>
      </w:r>
      <w:r w:rsidR="00AD0870">
        <w:rPr>
          <w:lang w:eastAsia="en-US"/>
        </w:rPr>
        <w:t>Prodávajícího</w:t>
      </w:r>
      <w:r w:rsidRPr="00654EA7">
        <w:rPr>
          <w:lang w:eastAsia="en-US"/>
        </w:rPr>
        <w:t>. Nápravná opatření musí být schválena Objednatelem.</w:t>
      </w:r>
    </w:p>
    <w:p w14:paraId="6AD19C17" w14:textId="77777777" w:rsidR="00D67958" w:rsidRPr="00654EA7" w:rsidRDefault="00D67958" w:rsidP="00D67958">
      <w:pPr>
        <w:pStyle w:val="Odstavecseseznamem"/>
        <w:numPr>
          <w:ilvl w:val="0"/>
          <w:numId w:val="36"/>
        </w:numPr>
        <w:spacing w:before="0" w:after="120" w:line="252" w:lineRule="auto"/>
        <w:rPr>
          <w:b/>
          <w:bCs/>
          <w:lang w:eastAsia="en-US"/>
        </w:rPr>
      </w:pPr>
      <w:bookmarkStart w:id="35" w:name="_Toc532824900"/>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35"/>
    </w:p>
    <w:p w14:paraId="065E0BD4" w14:textId="77777777" w:rsidR="00D67958" w:rsidRDefault="00D67958" w:rsidP="00D67958">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60F88607" w14:textId="478CC8D0" w:rsidR="00D67958" w:rsidRPr="00654EA7" w:rsidRDefault="00AD0870" w:rsidP="00D67958">
      <w:pPr>
        <w:spacing w:after="120" w:line="252" w:lineRule="auto"/>
        <w:ind w:left="360"/>
        <w:jc w:val="both"/>
        <w:rPr>
          <w:lang w:eastAsia="en-US"/>
        </w:rPr>
      </w:pPr>
      <w:r>
        <w:rPr>
          <w:lang w:eastAsia="en-US"/>
        </w:rPr>
        <w:t>Prodávající</w:t>
      </w:r>
      <w:r w:rsidR="00D67958" w:rsidRPr="00654EA7">
        <w:rPr>
          <w:lang w:eastAsia="en-US"/>
        </w:rPr>
        <w:t xml:space="preserve"> je při poskytování plnění pro Objednatele oprávněn užívat data předaná </w:t>
      </w:r>
      <w:r>
        <w:rPr>
          <w:lang w:eastAsia="en-US"/>
        </w:rPr>
        <w:t>Prodávajícímu</w:t>
      </w:r>
      <w:r w:rsidR="00D67958" w:rsidRPr="00654EA7">
        <w:rPr>
          <w:lang w:eastAsia="en-US"/>
        </w:rPr>
        <w:t xml:space="preserve"> Objednatelem za účelem plnění předmětu Smlouvy, avšak vždy pouze v rozsahu nezbytném ke splnění předmětu Smlouvy.</w:t>
      </w:r>
    </w:p>
    <w:p w14:paraId="393A955B" w14:textId="7B72DCD2" w:rsidR="00D67958" w:rsidRPr="00654EA7" w:rsidRDefault="00AD0870" w:rsidP="00D67958">
      <w:pPr>
        <w:spacing w:after="120" w:line="252" w:lineRule="auto"/>
        <w:ind w:left="360"/>
        <w:jc w:val="both"/>
        <w:rPr>
          <w:lang w:eastAsia="en-US"/>
        </w:rPr>
      </w:pPr>
      <w:r>
        <w:rPr>
          <w:lang w:eastAsia="en-US"/>
        </w:rPr>
        <w:t>Prodávající</w:t>
      </w:r>
      <w:r w:rsidR="00D67958" w:rsidRPr="00654EA7">
        <w:rPr>
          <w:lang w:eastAsia="en-US"/>
        </w:rPr>
        <w:t xml:space="preserve"> se při poskytování plnění pro Objednatele zavazuje nakládat s daty (včetně osobních údajů) pouze v souladu se Smlouvou a příslušnými právními předpisy.  </w:t>
      </w:r>
    </w:p>
    <w:p w14:paraId="1780A398" w14:textId="77777777" w:rsidR="00D67958" w:rsidRPr="00654EA7" w:rsidRDefault="00D67958" w:rsidP="00D67958">
      <w:pPr>
        <w:pStyle w:val="Odstavecseseznamem"/>
        <w:numPr>
          <w:ilvl w:val="0"/>
          <w:numId w:val="36"/>
        </w:numPr>
        <w:spacing w:before="0" w:after="120" w:line="252" w:lineRule="auto"/>
        <w:rPr>
          <w:b/>
          <w:bCs/>
          <w:lang w:eastAsia="en-US"/>
        </w:rPr>
      </w:pPr>
      <w:bookmarkStart w:id="36" w:name="_Toc532824901"/>
      <w:r w:rsidRPr="00654EA7">
        <w:rPr>
          <w:b/>
          <w:bCs/>
          <w:lang w:eastAsia="en-US"/>
        </w:rPr>
        <w:t>Autorství</w:t>
      </w:r>
      <w:bookmarkEnd w:id="36"/>
    </w:p>
    <w:p w14:paraId="3D10C866" w14:textId="2C693C33" w:rsidR="00D67958" w:rsidRDefault="00AD0870" w:rsidP="00D67958">
      <w:pPr>
        <w:spacing w:after="120" w:line="252" w:lineRule="auto"/>
        <w:ind w:left="360"/>
        <w:jc w:val="both"/>
        <w:rPr>
          <w:lang w:eastAsia="en-US"/>
        </w:rPr>
      </w:pPr>
      <w:r>
        <w:rPr>
          <w:lang w:eastAsia="en-US"/>
        </w:rPr>
        <w:t>Prodávající</w:t>
      </w:r>
      <w:r w:rsidR="00D67958"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47E4C426" w14:textId="77777777" w:rsidR="00D67958" w:rsidRPr="00654EA7" w:rsidRDefault="00D67958" w:rsidP="00D67958">
      <w:pPr>
        <w:pStyle w:val="Odstavecseseznamem"/>
        <w:numPr>
          <w:ilvl w:val="0"/>
          <w:numId w:val="36"/>
        </w:numPr>
        <w:spacing w:before="0" w:after="120" w:line="252" w:lineRule="auto"/>
        <w:rPr>
          <w:b/>
          <w:bCs/>
          <w:lang w:eastAsia="en-US"/>
        </w:rPr>
      </w:pPr>
      <w:bookmarkStart w:id="37" w:name="_Toc532824902"/>
      <w:r w:rsidRPr="00654EA7">
        <w:rPr>
          <w:b/>
          <w:bCs/>
          <w:lang w:eastAsia="en-US"/>
        </w:rPr>
        <w:t>Kontrola a audit souladu s požadavky bezpečnosti</w:t>
      </w:r>
      <w:bookmarkEnd w:id="37"/>
    </w:p>
    <w:p w14:paraId="2E45D081" w14:textId="6DE032A2" w:rsidR="00D67958" w:rsidRDefault="00AD0870" w:rsidP="00D67958">
      <w:pPr>
        <w:spacing w:after="120" w:line="252" w:lineRule="auto"/>
        <w:ind w:left="360"/>
        <w:jc w:val="both"/>
        <w:rPr>
          <w:lang w:eastAsia="en-US"/>
        </w:rPr>
      </w:pPr>
      <w:bookmarkStart w:id="38" w:name="_Hlk151712303"/>
      <w:r>
        <w:rPr>
          <w:lang w:eastAsia="en-US"/>
        </w:rPr>
        <w:t>Prodávající</w:t>
      </w:r>
      <w:r w:rsidR="00D67958" w:rsidRPr="00654EA7">
        <w:rPr>
          <w:lang w:eastAsia="en-US"/>
        </w:rPr>
        <w:t xml:space="preserve"> je srozuměn </w:t>
      </w:r>
      <w:proofErr w:type="gramStart"/>
      <w:r w:rsidR="00D67958" w:rsidRPr="00654EA7">
        <w:rPr>
          <w:lang w:eastAsia="en-US"/>
        </w:rPr>
        <w:t>s  prováděním</w:t>
      </w:r>
      <w:proofErr w:type="gramEnd"/>
      <w:r w:rsidR="00D67958" w:rsidRPr="00654EA7">
        <w:rPr>
          <w:lang w:eastAsia="en-US"/>
        </w:rPr>
        <w:t xml:space="preserve"> hodnocení rizik, kontrolou a auditem zavedených bezpečnostních opatření ze strany Objednatele. </w:t>
      </w:r>
      <w:bookmarkStart w:id="39" w:name="_Hlk158012624"/>
      <w:r w:rsidR="00D67958" w:rsidRPr="00654EA7">
        <w:rPr>
          <w:lang w:eastAsia="en-US"/>
        </w:rPr>
        <w:t xml:space="preserve">Počet a frekvence kontrol ani auditů nejsou nijak omezeny. </w:t>
      </w:r>
      <w:r w:rsidR="00D67958">
        <w:rPr>
          <w:lang w:eastAsia="en-US"/>
        </w:rPr>
        <w:t>Počet a rozsah kontrol stanovuje organizace.</w:t>
      </w:r>
    </w:p>
    <w:p w14:paraId="475CB184" w14:textId="77777777" w:rsidR="00D67958" w:rsidRPr="00654EA7" w:rsidRDefault="00D67958" w:rsidP="00D67958">
      <w:pPr>
        <w:pStyle w:val="Odstavecseseznamem"/>
        <w:numPr>
          <w:ilvl w:val="0"/>
          <w:numId w:val="36"/>
        </w:numPr>
        <w:spacing w:before="0" w:after="120" w:line="252" w:lineRule="auto"/>
        <w:rPr>
          <w:b/>
          <w:bCs/>
          <w:lang w:eastAsia="en-US"/>
        </w:rPr>
      </w:pPr>
      <w:bookmarkStart w:id="40" w:name="_Toc532824903"/>
      <w:bookmarkEnd w:id="38"/>
      <w:bookmarkEnd w:id="39"/>
      <w:r w:rsidRPr="00654EA7">
        <w:rPr>
          <w:b/>
          <w:bCs/>
          <w:lang w:eastAsia="en-US"/>
        </w:rPr>
        <w:t>Řetězení a řízení dodavatelů</w:t>
      </w:r>
      <w:bookmarkEnd w:id="40"/>
    </w:p>
    <w:p w14:paraId="4A12E7D3" w14:textId="4D245513" w:rsidR="00D67958" w:rsidRPr="00646159" w:rsidRDefault="00AD0870" w:rsidP="00D67958">
      <w:pPr>
        <w:spacing w:after="120" w:line="252" w:lineRule="auto"/>
        <w:ind w:left="360"/>
        <w:jc w:val="both"/>
        <w:rPr>
          <w:bCs/>
          <w:lang w:eastAsia="en-US"/>
        </w:rPr>
      </w:pPr>
      <w:r w:rsidRPr="00AD0870">
        <w:rPr>
          <w:bCs/>
          <w:lang w:eastAsia="en-US"/>
        </w:rPr>
        <w:t>Prodávající</w:t>
      </w:r>
      <w:r w:rsidR="00D67958" w:rsidRPr="00646159">
        <w:rPr>
          <w:bCs/>
          <w:lang w:eastAsia="en-US"/>
        </w:rPr>
        <w:t xml:space="preserve"> se při poskytování plnění pro Objednatele zavazuje plnit následující povinnosti:</w:t>
      </w:r>
    </w:p>
    <w:p w14:paraId="52545F72" w14:textId="282E36D1" w:rsidR="00D67958" w:rsidRPr="00654EA7" w:rsidRDefault="00AD0870" w:rsidP="00D67958">
      <w:pPr>
        <w:numPr>
          <w:ilvl w:val="0"/>
          <w:numId w:val="30"/>
        </w:numPr>
        <w:spacing w:after="120" w:line="252" w:lineRule="auto"/>
        <w:ind w:left="1287"/>
        <w:jc w:val="both"/>
        <w:rPr>
          <w:lang w:eastAsia="en-US"/>
        </w:rPr>
      </w:pPr>
      <w:r w:rsidRPr="00AD0870">
        <w:rPr>
          <w:lang w:eastAsia="en-US"/>
        </w:rPr>
        <w:t>Prodávající</w:t>
      </w:r>
      <w:r w:rsidR="00D67958" w:rsidRPr="00654EA7">
        <w:rPr>
          <w:lang w:eastAsia="en-US"/>
        </w:rPr>
        <w:t xml:space="preserve"> nezapojí do poskytování plnění dle této Smlouvy (vč. zpracování osobních údajů na základě této Smlouvy) žádného dalšího poddodavatele</w:t>
      </w:r>
      <w:r w:rsidR="00FF08E4">
        <w:rPr>
          <w:lang w:eastAsia="en-US"/>
        </w:rPr>
        <w:t>, než které uvedl Prodávající v nabídce</w:t>
      </w:r>
      <w:r w:rsidR="00D67958" w:rsidRPr="00654EA7">
        <w:rPr>
          <w:lang w:eastAsia="en-US"/>
        </w:rPr>
        <w:t xml:space="preserve"> (v případě osobních údajů zpracovatele) bez předchozího povolení Objednatele;</w:t>
      </w:r>
    </w:p>
    <w:p w14:paraId="09DE716F" w14:textId="3B919877" w:rsidR="00D67958" w:rsidRPr="00654EA7" w:rsidRDefault="00AD0870" w:rsidP="00D67958">
      <w:pPr>
        <w:numPr>
          <w:ilvl w:val="0"/>
          <w:numId w:val="30"/>
        </w:numPr>
        <w:spacing w:after="120" w:line="252" w:lineRule="auto"/>
        <w:ind w:left="1287"/>
        <w:jc w:val="both"/>
        <w:rPr>
          <w:lang w:eastAsia="en-US"/>
        </w:rPr>
      </w:pPr>
      <w:r w:rsidRPr="00AD0870">
        <w:rPr>
          <w:lang w:eastAsia="en-US"/>
        </w:rPr>
        <w:t>Prodávající</w:t>
      </w:r>
      <w:r w:rsidR="00D67958"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35B25AB5" w14:textId="1017D990" w:rsidR="00D67958" w:rsidRPr="00654EA7" w:rsidRDefault="00D67958" w:rsidP="00D67958">
      <w:pPr>
        <w:numPr>
          <w:ilvl w:val="0"/>
          <w:numId w:val="30"/>
        </w:numPr>
        <w:spacing w:after="120" w:line="252" w:lineRule="auto"/>
        <w:ind w:left="1287"/>
        <w:jc w:val="both"/>
        <w:rPr>
          <w:lang w:eastAsia="en-US"/>
        </w:rPr>
      </w:pPr>
      <w:r w:rsidRPr="00654EA7">
        <w:rPr>
          <w:lang w:eastAsia="en-US"/>
        </w:rPr>
        <w:t xml:space="preserve">pokud </w:t>
      </w:r>
      <w:r w:rsidR="00AD0870" w:rsidRPr="00AD0870">
        <w:rPr>
          <w:lang w:eastAsia="en-US"/>
        </w:rPr>
        <w:t>Prodávající</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164EB21D" w14:textId="006F3454" w:rsidR="00D67958" w:rsidRDefault="00AD0870" w:rsidP="00D67958">
      <w:pPr>
        <w:numPr>
          <w:ilvl w:val="0"/>
          <w:numId w:val="30"/>
        </w:numPr>
        <w:spacing w:after="120" w:line="252" w:lineRule="auto"/>
        <w:ind w:left="1287"/>
        <w:jc w:val="both"/>
        <w:rPr>
          <w:lang w:eastAsia="en-US"/>
        </w:rPr>
      </w:pPr>
      <w:r w:rsidRPr="00AD0870">
        <w:rPr>
          <w:lang w:eastAsia="en-US"/>
        </w:rPr>
        <w:lastRenderedPageBreak/>
        <w:t>Prodávající</w:t>
      </w:r>
      <w:r w:rsidR="00D67958"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sidRPr="00AD0870">
        <w:rPr>
          <w:lang w:eastAsia="en-US"/>
        </w:rPr>
        <w:t>Prodávající</w:t>
      </w:r>
      <w:r>
        <w:rPr>
          <w:lang w:eastAsia="en-US"/>
        </w:rPr>
        <w:t>ho</w:t>
      </w:r>
      <w:r w:rsidR="00D67958" w:rsidRPr="00654EA7">
        <w:rPr>
          <w:lang w:eastAsia="en-US"/>
        </w:rPr>
        <w:t xml:space="preserve">, považuje se každé takové nedodržení požadavků za porušení povinnosti </w:t>
      </w:r>
      <w:r w:rsidRPr="00AD0870">
        <w:rPr>
          <w:lang w:eastAsia="en-US"/>
        </w:rPr>
        <w:t>Prodávající</w:t>
      </w:r>
      <w:r>
        <w:rPr>
          <w:lang w:eastAsia="en-US"/>
        </w:rPr>
        <w:t>ho</w:t>
      </w:r>
      <w:r w:rsidR="00D67958" w:rsidRPr="00654EA7">
        <w:rPr>
          <w:lang w:eastAsia="en-US"/>
        </w:rPr>
        <w:t xml:space="preserve"> dle této Smlouvy.</w:t>
      </w:r>
    </w:p>
    <w:p w14:paraId="6413CCA3" w14:textId="77777777" w:rsidR="00D67958" w:rsidRPr="00D41C48" w:rsidRDefault="00D67958" w:rsidP="00D67958">
      <w:pPr>
        <w:pStyle w:val="Odstavecseseznamem"/>
        <w:numPr>
          <w:ilvl w:val="0"/>
          <w:numId w:val="36"/>
        </w:numPr>
        <w:spacing w:before="0" w:after="120" w:line="252" w:lineRule="auto"/>
        <w:rPr>
          <w:b/>
          <w:bCs/>
          <w:lang w:eastAsia="en-US"/>
        </w:rPr>
      </w:pPr>
      <w:r w:rsidRPr="00D41C48">
        <w:rPr>
          <w:b/>
          <w:bCs/>
          <w:lang w:eastAsia="en-US"/>
        </w:rPr>
        <w:t>Řízení změn</w:t>
      </w:r>
    </w:p>
    <w:p w14:paraId="669E7BB4" w14:textId="774A0492" w:rsidR="00D67958" w:rsidRPr="00654EA7" w:rsidRDefault="00AD0870" w:rsidP="00D67958">
      <w:pPr>
        <w:spacing w:after="120" w:line="252" w:lineRule="auto"/>
        <w:ind w:left="360"/>
        <w:jc w:val="both"/>
        <w:rPr>
          <w:lang w:eastAsia="en-US"/>
        </w:rPr>
      </w:pPr>
      <w:r w:rsidRPr="00AD0870">
        <w:rPr>
          <w:lang w:eastAsia="en-US"/>
        </w:rPr>
        <w:t>Prodávající</w:t>
      </w:r>
      <w:r w:rsidR="00D67958" w:rsidRPr="00654EA7">
        <w:rPr>
          <w:lang w:eastAsia="en-US"/>
        </w:rPr>
        <w:t xml:space="preserve"> se zavazuje poskytnout Objednateli veškerou nezbytnou součinnost ke splnění povinností Objednatele vyplývajících z ustanovení § 11 Vyhlášky o KB.</w:t>
      </w:r>
    </w:p>
    <w:p w14:paraId="68FC9735" w14:textId="77777777" w:rsidR="00D67958" w:rsidRPr="00654EA7" w:rsidRDefault="00D67958" w:rsidP="00D67958">
      <w:pPr>
        <w:pStyle w:val="Odstavecseseznamem"/>
        <w:numPr>
          <w:ilvl w:val="0"/>
          <w:numId w:val="36"/>
        </w:numPr>
        <w:spacing w:before="0" w:after="120" w:line="252" w:lineRule="auto"/>
        <w:rPr>
          <w:b/>
          <w:bCs/>
          <w:lang w:eastAsia="en-US"/>
        </w:rPr>
      </w:pPr>
      <w:bookmarkStart w:id="41" w:name="_Toc532824905"/>
      <w:r w:rsidRPr="00654EA7">
        <w:rPr>
          <w:b/>
          <w:bCs/>
          <w:lang w:eastAsia="en-US"/>
        </w:rPr>
        <w:t>Zvládání bezpečnostních incidentů</w:t>
      </w:r>
      <w:bookmarkEnd w:id="41"/>
    </w:p>
    <w:p w14:paraId="3D41BEE5" w14:textId="0F39D633" w:rsidR="00D67958" w:rsidRPr="00654EA7" w:rsidRDefault="00AD0870" w:rsidP="00D67958">
      <w:pPr>
        <w:spacing w:after="120" w:line="252" w:lineRule="auto"/>
        <w:ind w:left="357"/>
        <w:jc w:val="both"/>
        <w:rPr>
          <w:b/>
          <w:lang w:eastAsia="en-US"/>
        </w:rPr>
      </w:pPr>
      <w:r w:rsidRPr="00AD0870">
        <w:rPr>
          <w:b/>
          <w:lang w:eastAsia="en-US"/>
        </w:rPr>
        <w:t>Prodávající</w:t>
      </w:r>
      <w:r w:rsidR="00D67958" w:rsidRPr="00654EA7">
        <w:rPr>
          <w:b/>
          <w:lang w:eastAsia="en-US"/>
        </w:rPr>
        <w:t xml:space="preserve"> se při poskytování plnění pro Objednatele zavazuje:</w:t>
      </w:r>
      <w:r w:rsidR="00D67958" w:rsidRPr="00654EA7" w:rsidDel="005441F6">
        <w:rPr>
          <w:b/>
          <w:lang w:eastAsia="en-US"/>
        </w:rPr>
        <w:t xml:space="preserve"> </w:t>
      </w:r>
    </w:p>
    <w:p w14:paraId="1E452D96" w14:textId="77777777" w:rsidR="00D67958" w:rsidRPr="00654EA7" w:rsidRDefault="00D67958" w:rsidP="00D67958">
      <w:pPr>
        <w:numPr>
          <w:ilvl w:val="0"/>
          <w:numId w:val="42"/>
        </w:numPr>
        <w:spacing w:after="120" w:line="252" w:lineRule="auto"/>
        <w:jc w:val="both"/>
        <w:rPr>
          <w:lang w:eastAsia="en-US"/>
        </w:rPr>
      </w:pPr>
      <w:bookmarkStart w:id="42" w:name="_Hlk151712438"/>
      <w:bookmarkStart w:id="43" w:name="_Hlk158012703"/>
      <w:bookmarkStart w:id="44"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42"/>
      <w:r>
        <w:rPr>
          <w:lang w:eastAsia="en-US"/>
        </w:rPr>
        <w:t>.</w:t>
      </w:r>
    </w:p>
    <w:p w14:paraId="5EF29787" w14:textId="77777777" w:rsidR="00D67958" w:rsidRPr="00654EA7" w:rsidRDefault="00D67958" w:rsidP="00D67958">
      <w:pPr>
        <w:numPr>
          <w:ilvl w:val="0"/>
          <w:numId w:val="42"/>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bookmarkEnd w:id="43"/>
    <w:p w14:paraId="1BABED30" w14:textId="77777777" w:rsidR="00D67958" w:rsidRPr="00654EA7" w:rsidRDefault="00D67958" w:rsidP="00D67958">
      <w:pPr>
        <w:pStyle w:val="Odstavecseseznamem"/>
        <w:numPr>
          <w:ilvl w:val="0"/>
          <w:numId w:val="36"/>
        </w:numPr>
        <w:spacing w:before="0" w:after="120" w:line="252" w:lineRule="auto"/>
        <w:rPr>
          <w:b/>
          <w:bCs/>
          <w:lang w:eastAsia="en-US"/>
        </w:rPr>
      </w:pPr>
      <w:r w:rsidRPr="00654EA7">
        <w:rPr>
          <w:b/>
          <w:bCs/>
          <w:lang w:eastAsia="en-US"/>
        </w:rPr>
        <w:t>Informační povinnost a povinnosti při výměně informací</w:t>
      </w:r>
      <w:bookmarkEnd w:id="44"/>
      <w:r w:rsidRPr="00654EA7">
        <w:rPr>
          <w:b/>
          <w:bCs/>
          <w:lang w:eastAsia="en-US"/>
        </w:rPr>
        <w:t xml:space="preserve"> </w:t>
      </w:r>
    </w:p>
    <w:p w14:paraId="2DB7076E" w14:textId="25D10B7F" w:rsidR="00D67958" w:rsidRPr="00A32DAC" w:rsidRDefault="00AD0870" w:rsidP="00D67958">
      <w:pPr>
        <w:spacing w:after="120" w:line="252" w:lineRule="auto"/>
        <w:ind w:left="360"/>
        <w:jc w:val="both"/>
        <w:rPr>
          <w:bCs/>
          <w:lang w:eastAsia="en-US"/>
        </w:rPr>
      </w:pPr>
      <w:r w:rsidRPr="00AD0870">
        <w:rPr>
          <w:bCs/>
          <w:lang w:eastAsia="en-US"/>
        </w:rPr>
        <w:t>Prodávající</w:t>
      </w:r>
      <w:r w:rsidR="00D67958" w:rsidRPr="00A32DAC">
        <w:rPr>
          <w:bCs/>
          <w:lang w:eastAsia="en-US"/>
        </w:rPr>
        <w:t xml:space="preserve"> se během poskytování plnění pro Objednatele zavazuje Objednatele informovat o:</w:t>
      </w:r>
    </w:p>
    <w:p w14:paraId="61A4DB41" w14:textId="4E34D440" w:rsidR="00D67958" w:rsidRPr="00654EA7" w:rsidRDefault="00D67958" w:rsidP="00D67958">
      <w:pPr>
        <w:numPr>
          <w:ilvl w:val="0"/>
          <w:numId w:val="27"/>
        </w:numPr>
        <w:spacing w:after="120" w:line="252" w:lineRule="auto"/>
        <w:ind w:left="1080"/>
        <w:jc w:val="both"/>
        <w:rPr>
          <w:lang w:eastAsia="en-US"/>
        </w:rPr>
      </w:pPr>
      <w:r w:rsidRPr="00654EA7">
        <w:rPr>
          <w:lang w:eastAsia="en-US"/>
        </w:rPr>
        <w:t xml:space="preserve">významné změně ovládání </w:t>
      </w:r>
      <w:r w:rsidR="00AD0870" w:rsidRPr="00AD0870">
        <w:rPr>
          <w:lang w:eastAsia="en-US"/>
        </w:rPr>
        <w:t>Prodávající</w:t>
      </w:r>
      <w:r w:rsidRPr="00654EA7">
        <w:rPr>
          <w:lang w:eastAsia="en-US"/>
        </w:rPr>
        <w:t xml:space="preserve"> nebo jeho poddodavatele podle zákona č. 90 /2012 Sb., o obchodních korporacích, a to nejpozději do 3 dnů od uskutečnění této změny; </w:t>
      </w:r>
    </w:p>
    <w:p w14:paraId="0C7C33B8" w14:textId="72EAA240" w:rsidR="00D67958" w:rsidRPr="00654EA7" w:rsidRDefault="00D67958" w:rsidP="00D67958">
      <w:pPr>
        <w:numPr>
          <w:ilvl w:val="0"/>
          <w:numId w:val="27"/>
        </w:numPr>
        <w:spacing w:after="120" w:line="252" w:lineRule="auto"/>
        <w:ind w:left="1080"/>
        <w:jc w:val="both"/>
        <w:rPr>
          <w:lang w:eastAsia="en-US"/>
        </w:rPr>
      </w:pPr>
      <w:r w:rsidRPr="00654EA7">
        <w:rPr>
          <w:lang w:eastAsia="en-US"/>
        </w:rPr>
        <w:t xml:space="preserve">změně vlastnictví zásadních aktiv, využívaných </w:t>
      </w:r>
      <w:r w:rsidR="00AD0870" w:rsidRPr="00AD0870">
        <w:rPr>
          <w:lang w:eastAsia="en-US"/>
        </w:rPr>
        <w:t>Prodávající</w:t>
      </w:r>
      <w:r w:rsidR="00AD0870">
        <w:rPr>
          <w:lang w:eastAsia="en-US"/>
        </w:rPr>
        <w:t>m</w:t>
      </w:r>
      <w:r w:rsidRPr="00654EA7">
        <w:rPr>
          <w:lang w:eastAsia="en-US"/>
        </w:rPr>
        <w:t xml:space="preserve"> k plnění Smlouvy, a změně oprávnění nakládat s těmito aktivy, a to nejpozději do tří pracovních dnů po uskutečnění této změny. </w:t>
      </w:r>
    </w:p>
    <w:p w14:paraId="13D8CAED" w14:textId="77777777" w:rsidR="00D67958" w:rsidRPr="00654EA7" w:rsidRDefault="00D67958" w:rsidP="00D67958">
      <w:pPr>
        <w:pStyle w:val="Odstavecseseznamem"/>
        <w:numPr>
          <w:ilvl w:val="0"/>
          <w:numId w:val="36"/>
        </w:numPr>
        <w:spacing w:before="0" w:after="120" w:line="252" w:lineRule="auto"/>
        <w:rPr>
          <w:b/>
          <w:bCs/>
          <w:lang w:eastAsia="en-US"/>
        </w:rPr>
      </w:pPr>
      <w:bookmarkStart w:id="45" w:name="_Toc532824907"/>
      <w:r w:rsidRPr="00654EA7">
        <w:rPr>
          <w:b/>
          <w:bCs/>
          <w:lang w:eastAsia="en-US"/>
        </w:rPr>
        <w:t>Povinnosti při ukončení Smlouvy</w:t>
      </w:r>
      <w:bookmarkEnd w:id="45"/>
    </w:p>
    <w:p w14:paraId="7EED9899" w14:textId="6867FE91" w:rsidR="00D67958" w:rsidRPr="00654EA7" w:rsidRDefault="00D67958" w:rsidP="00D67958">
      <w:pPr>
        <w:spacing w:after="120" w:line="252" w:lineRule="auto"/>
        <w:ind w:left="360"/>
        <w:jc w:val="both"/>
        <w:rPr>
          <w:lang w:eastAsia="en-US"/>
        </w:rPr>
      </w:pPr>
      <w:r w:rsidRPr="00654EA7">
        <w:rPr>
          <w:lang w:eastAsia="en-US"/>
        </w:rPr>
        <w:t xml:space="preserve">Nebude-li </w:t>
      </w:r>
      <w:r w:rsidR="00AD0870" w:rsidRPr="00AD0870">
        <w:rPr>
          <w:lang w:eastAsia="en-US"/>
        </w:rPr>
        <w:t>Prodávající</w:t>
      </w:r>
      <w:r w:rsidRPr="00654EA7">
        <w:rPr>
          <w:lang w:eastAsia="en-US"/>
        </w:rPr>
        <w:t xml:space="preserve"> s Objednatelem nadále spolupracovat a plnit své závazky v dle sjednané smlouvy, resp. dojde k ukončení smluvního vztahu, zavazuje se </w:t>
      </w:r>
      <w:r w:rsidR="00AD0870" w:rsidRPr="00AD0870">
        <w:rPr>
          <w:lang w:eastAsia="en-US"/>
        </w:rPr>
        <w:t>Prodávající</w:t>
      </w:r>
      <w:r w:rsidRPr="00654EA7">
        <w:rPr>
          <w:lang w:eastAsia="en-US"/>
        </w:rPr>
        <w:t xml:space="preserve"> i nadále k dodržování veškerých bezpečnostních požadavků vyžadovaných Objednatelem, touto Smlouvou či právními předpisy, a dále k:</w:t>
      </w:r>
    </w:p>
    <w:p w14:paraId="7C040FC1" w14:textId="77777777" w:rsidR="00D67958" w:rsidRPr="00654EA7" w:rsidRDefault="00D67958" w:rsidP="00D67958">
      <w:pPr>
        <w:numPr>
          <w:ilvl w:val="0"/>
          <w:numId w:val="43"/>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2DD47CA" w14:textId="77777777" w:rsidR="00D67958" w:rsidRPr="00654EA7" w:rsidRDefault="00D67958" w:rsidP="00D67958">
      <w:pPr>
        <w:numPr>
          <w:ilvl w:val="0"/>
          <w:numId w:val="43"/>
        </w:numPr>
        <w:spacing w:after="120" w:line="252" w:lineRule="auto"/>
        <w:jc w:val="both"/>
        <w:rPr>
          <w:lang w:eastAsia="en-US"/>
        </w:rPr>
      </w:pPr>
      <w:r w:rsidRPr="00654EA7">
        <w:rPr>
          <w:lang w:eastAsia="en-US"/>
        </w:rPr>
        <w:t>vrácení důvěrné dokumentace (pokud byla předána),</w:t>
      </w:r>
    </w:p>
    <w:p w14:paraId="3E17E0C8" w14:textId="01A15FFB" w:rsidR="00D67958" w:rsidRPr="00654EA7" w:rsidRDefault="00D67958" w:rsidP="00D67958">
      <w:pPr>
        <w:numPr>
          <w:ilvl w:val="0"/>
          <w:numId w:val="43"/>
        </w:numPr>
        <w:spacing w:after="120" w:line="252" w:lineRule="auto"/>
        <w:jc w:val="both"/>
        <w:rPr>
          <w:lang w:eastAsia="en-US"/>
        </w:rPr>
      </w:pPr>
      <w:r w:rsidRPr="00654EA7">
        <w:rPr>
          <w:lang w:eastAsia="en-US"/>
        </w:rPr>
        <w:t xml:space="preserve">provést likvidaci a smazání dat, které vlastní </w:t>
      </w:r>
      <w:r w:rsidR="00AD0870" w:rsidRPr="00AD0870">
        <w:rPr>
          <w:lang w:eastAsia="en-US"/>
        </w:rPr>
        <w:t>Prodávající</w:t>
      </w:r>
      <w:r w:rsidR="00AD0870" w:rsidRPr="00654EA7">
        <w:rPr>
          <w:lang w:eastAsia="en-US"/>
        </w:rPr>
        <w:t xml:space="preserve"> </w:t>
      </w:r>
      <w:r w:rsidRPr="00654EA7">
        <w:rPr>
          <w:lang w:eastAsia="en-US"/>
        </w:rPr>
        <w:t>z důvodu plnění smluvních závazků, vč. předání prohlášení o smazání Objednateli</w:t>
      </w:r>
    </w:p>
    <w:p w14:paraId="35172EAD" w14:textId="77777777" w:rsidR="00D67958" w:rsidRPr="00654EA7" w:rsidRDefault="00D67958" w:rsidP="00D67958">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5666A67" w14:textId="77777777" w:rsidR="00D67958" w:rsidRPr="00654EA7" w:rsidRDefault="00D67958" w:rsidP="00D67958">
      <w:pPr>
        <w:pStyle w:val="Odstavecseseznamem"/>
        <w:numPr>
          <w:ilvl w:val="0"/>
          <w:numId w:val="36"/>
        </w:numPr>
        <w:spacing w:before="0" w:after="120" w:line="252" w:lineRule="auto"/>
        <w:rPr>
          <w:b/>
          <w:bCs/>
          <w:lang w:eastAsia="en-US"/>
        </w:rPr>
      </w:pPr>
      <w:bookmarkStart w:id="46" w:name="_Toc532824908"/>
      <w:r w:rsidRPr="00654EA7">
        <w:rPr>
          <w:b/>
          <w:bCs/>
          <w:lang w:eastAsia="en-US"/>
        </w:rPr>
        <w:t>Specifikace podmínek pro řízení kontinuity činností a zálohování a obnovu dat</w:t>
      </w:r>
      <w:bookmarkEnd w:id="46"/>
    </w:p>
    <w:p w14:paraId="550CDD2A" w14:textId="4AB6F96B" w:rsidR="00D67958" w:rsidRPr="00654EA7" w:rsidRDefault="00AD0870" w:rsidP="00D67958">
      <w:pPr>
        <w:spacing w:after="120" w:line="252" w:lineRule="auto"/>
        <w:ind w:left="360"/>
        <w:jc w:val="both"/>
        <w:rPr>
          <w:lang w:eastAsia="en-US"/>
        </w:rPr>
      </w:pPr>
      <w:r w:rsidRPr="00AD0870">
        <w:rPr>
          <w:lang w:eastAsia="en-US"/>
        </w:rPr>
        <w:t>Prodávající</w:t>
      </w:r>
      <w:r w:rsidR="00D67958" w:rsidRPr="00654EA7">
        <w:rPr>
          <w:lang w:eastAsia="en-US"/>
        </w:rPr>
        <w:t xml:space="preserve"> se zavazuje dodržovat požadavky Objednatele na řízení kontinuity činností. </w:t>
      </w:r>
    </w:p>
    <w:p w14:paraId="698D75BD" w14:textId="1A5F8BBB" w:rsidR="00D67958" w:rsidRDefault="00AD0870" w:rsidP="00D67958">
      <w:pPr>
        <w:spacing w:after="120" w:line="252" w:lineRule="auto"/>
        <w:ind w:left="360"/>
        <w:jc w:val="both"/>
        <w:rPr>
          <w:lang w:eastAsia="en-US"/>
        </w:rPr>
      </w:pPr>
      <w:r w:rsidRPr="00AD0870">
        <w:rPr>
          <w:lang w:eastAsia="en-US"/>
        </w:rPr>
        <w:t>Prodávající</w:t>
      </w:r>
      <w:r w:rsidR="00D67958" w:rsidRPr="00654EA7">
        <w:rPr>
          <w:lang w:eastAsia="en-US"/>
        </w:rPr>
        <w:t xml:space="preserve"> vypracuje návrh plánu kontinuity činností sjednaných s objednatelem k zajištění služeb poskytovaných v rámci předmětu smlouvy. </w:t>
      </w:r>
      <w:r w:rsidRPr="00AD0870">
        <w:rPr>
          <w:lang w:eastAsia="en-US"/>
        </w:rPr>
        <w:t>Prodávající</w:t>
      </w:r>
      <w:r w:rsidR="00D67958" w:rsidRPr="00654EA7">
        <w:rPr>
          <w:lang w:eastAsia="en-US"/>
        </w:rPr>
        <w:t xml:space="preserve"> se zavazuje poskytnout součinnost při návrhu metodik pro zálohování a obnovu dat.</w:t>
      </w:r>
    </w:p>
    <w:p w14:paraId="72EAB98F" w14:textId="77777777" w:rsidR="00D67958" w:rsidRPr="00654EA7" w:rsidRDefault="00D67958" w:rsidP="00D67958">
      <w:pPr>
        <w:pStyle w:val="Odstavecseseznamem"/>
        <w:numPr>
          <w:ilvl w:val="0"/>
          <w:numId w:val="36"/>
        </w:numPr>
        <w:spacing w:before="0" w:after="120" w:line="252" w:lineRule="auto"/>
        <w:rPr>
          <w:b/>
          <w:bCs/>
          <w:lang w:eastAsia="en-US"/>
        </w:rPr>
      </w:pPr>
      <w:bookmarkStart w:id="47" w:name="_Toc532824909"/>
      <w:r w:rsidRPr="00654EA7">
        <w:rPr>
          <w:b/>
          <w:bCs/>
          <w:lang w:eastAsia="en-US"/>
        </w:rPr>
        <w:t>Bezpečnost lidských zdrojů</w:t>
      </w:r>
      <w:bookmarkEnd w:id="47"/>
    </w:p>
    <w:p w14:paraId="31DDA45A" w14:textId="683470B2" w:rsidR="00D67958" w:rsidRPr="00654EA7" w:rsidRDefault="00AD0870" w:rsidP="00D67958">
      <w:pPr>
        <w:spacing w:after="120" w:line="252" w:lineRule="auto"/>
        <w:ind w:left="360"/>
        <w:jc w:val="both"/>
        <w:rPr>
          <w:lang w:eastAsia="en-US"/>
        </w:rPr>
      </w:pPr>
      <w:r w:rsidRPr="00AD0870">
        <w:rPr>
          <w:lang w:eastAsia="en-US"/>
        </w:rPr>
        <w:lastRenderedPageBreak/>
        <w:t>Prodávající</w:t>
      </w:r>
      <w:r w:rsidR="00D67958"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EF6DED9" w14:textId="77777777" w:rsidR="00D67958" w:rsidRPr="00654EA7" w:rsidRDefault="00D67958" w:rsidP="00D67958">
      <w:pPr>
        <w:pStyle w:val="Odstavecseseznamem"/>
        <w:numPr>
          <w:ilvl w:val="0"/>
          <w:numId w:val="36"/>
        </w:numPr>
        <w:spacing w:before="0" w:after="120" w:line="252" w:lineRule="auto"/>
        <w:rPr>
          <w:b/>
          <w:bCs/>
          <w:lang w:eastAsia="en-US"/>
        </w:rPr>
      </w:pPr>
      <w:bookmarkStart w:id="48" w:name="_Toc532824910"/>
      <w:r w:rsidRPr="00654EA7">
        <w:rPr>
          <w:b/>
          <w:bCs/>
          <w:lang w:eastAsia="en-US"/>
        </w:rPr>
        <w:t xml:space="preserve">Požadavky na </w:t>
      </w:r>
      <w:bookmarkStart w:id="49" w:name="_Toc414525016"/>
      <w:r w:rsidRPr="00654EA7">
        <w:rPr>
          <w:b/>
          <w:bCs/>
          <w:lang w:eastAsia="en-US"/>
        </w:rPr>
        <w:t>systémovou a provozní bezpečnostní dokumentaci</w:t>
      </w:r>
      <w:bookmarkEnd w:id="48"/>
      <w:bookmarkEnd w:id="49"/>
    </w:p>
    <w:p w14:paraId="7FCFEF9D" w14:textId="77777777" w:rsidR="00D67958" w:rsidRPr="00654EA7" w:rsidRDefault="00D67958" w:rsidP="00D67958">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6728507F" w14:textId="77777777" w:rsidR="00D67958" w:rsidRPr="00654EA7" w:rsidRDefault="00D67958" w:rsidP="00D67958">
      <w:pPr>
        <w:pStyle w:val="Odstavecseseznamem"/>
        <w:numPr>
          <w:ilvl w:val="0"/>
          <w:numId w:val="36"/>
        </w:numPr>
        <w:spacing w:before="0" w:after="120" w:line="252" w:lineRule="auto"/>
        <w:rPr>
          <w:b/>
          <w:bCs/>
          <w:lang w:eastAsia="en-US"/>
        </w:rPr>
      </w:pPr>
      <w:bookmarkStart w:id="50" w:name="_Toc414525018"/>
      <w:bookmarkStart w:id="51" w:name="_Toc532824911"/>
      <w:r w:rsidRPr="00654EA7">
        <w:rPr>
          <w:b/>
          <w:bCs/>
          <w:lang w:eastAsia="en-US"/>
        </w:rPr>
        <w:t>Fyzická ochrana a bezpečnost prostředí</w:t>
      </w:r>
      <w:bookmarkEnd w:id="50"/>
      <w:bookmarkEnd w:id="51"/>
    </w:p>
    <w:p w14:paraId="10A4F8B9" w14:textId="42A3C260" w:rsidR="00D67958" w:rsidRPr="00654EA7" w:rsidRDefault="00AD0870" w:rsidP="00D67958">
      <w:pPr>
        <w:numPr>
          <w:ilvl w:val="0"/>
          <w:numId w:val="26"/>
        </w:numPr>
        <w:spacing w:after="120" w:line="252" w:lineRule="auto"/>
        <w:ind w:left="1068"/>
        <w:jc w:val="both"/>
        <w:rPr>
          <w:lang w:eastAsia="en-US"/>
        </w:rPr>
      </w:pPr>
      <w:r w:rsidRPr="00AD0870">
        <w:rPr>
          <w:lang w:eastAsia="en-US"/>
        </w:rPr>
        <w:t>Prodávající</w:t>
      </w:r>
      <w:r w:rsidR="00D67958"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23E689DB" w14:textId="37ACECDE" w:rsidR="00D67958" w:rsidRPr="00654EA7" w:rsidRDefault="00AD0870" w:rsidP="00D67958">
      <w:pPr>
        <w:numPr>
          <w:ilvl w:val="0"/>
          <w:numId w:val="26"/>
        </w:numPr>
        <w:spacing w:after="120" w:line="252" w:lineRule="auto"/>
        <w:ind w:left="1068"/>
        <w:jc w:val="both"/>
        <w:rPr>
          <w:lang w:eastAsia="en-US"/>
        </w:rPr>
      </w:pPr>
      <w:r w:rsidRPr="00AD0870">
        <w:rPr>
          <w:lang w:eastAsia="en-US"/>
        </w:rPr>
        <w:t>Prodávající</w:t>
      </w:r>
      <w:r w:rsidR="00D67958" w:rsidRPr="00654EA7">
        <w:rPr>
          <w:lang w:eastAsia="en-US"/>
        </w:rPr>
        <w:t xml:space="preserve"> se zavazuje, že v místech plnění předmětu smlouvy neponechá volně dostupná instalační, záložní nebo archivní média ani dokumentaci k předmětu plnění dle této Smlouvy.</w:t>
      </w:r>
    </w:p>
    <w:p w14:paraId="5E435652" w14:textId="77777777" w:rsidR="00D67958" w:rsidRPr="00654EA7" w:rsidRDefault="00D67958" w:rsidP="00D67958">
      <w:pPr>
        <w:pStyle w:val="Odstavecseseznamem"/>
        <w:numPr>
          <w:ilvl w:val="0"/>
          <w:numId w:val="36"/>
        </w:numPr>
        <w:spacing w:before="0" w:after="120" w:line="252" w:lineRule="auto"/>
        <w:rPr>
          <w:b/>
          <w:bCs/>
          <w:lang w:eastAsia="en-US"/>
        </w:rPr>
      </w:pPr>
      <w:bookmarkStart w:id="52" w:name="_Toc414525019"/>
      <w:bookmarkStart w:id="53" w:name="_Toc532824912"/>
      <w:r w:rsidRPr="00654EA7">
        <w:rPr>
          <w:b/>
          <w:bCs/>
          <w:lang w:eastAsia="en-US"/>
        </w:rPr>
        <w:t>Požadavky na Řízení přístupu</w:t>
      </w:r>
      <w:bookmarkEnd w:id="52"/>
      <w:bookmarkEnd w:id="53"/>
    </w:p>
    <w:p w14:paraId="585377BB" w14:textId="2295072C" w:rsidR="00D67958" w:rsidRPr="00654EA7" w:rsidRDefault="00AD0870" w:rsidP="00D67958">
      <w:pPr>
        <w:numPr>
          <w:ilvl w:val="0"/>
          <w:numId w:val="32"/>
        </w:numPr>
        <w:spacing w:after="120" w:line="252" w:lineRule="auto"/>
        <w:ind w:left="1068"/>
        <w:jc w:val="both"/>
        <w:rPr>
          <w:lang w:eastAsia="en-US"/>
        </w:rPr>
      </w:pPr>
      <w:r w:rsidRPr="00AD0870">
        <w:rPr>
          <w:lang w:eastAsia="en-US"/>
        </w:rPr>
        <w:t>Prodávající</w:t>
      </w:r>
      <w:r w:rsidR="00D67958" w:rsidRPr="00654EA7">
        <w:rPr>
          <w:lang w:eastAsia="en-US"/>
        </w:rPr>
        <w:t xml:space="preserve"> bere na vědomí, že přístup k datům, informacím či zařízením souvisejícím s předmětem Smlouvy je možné povolit pouze fyzické identitě </w:t>
      </w:r>
      <w:r w:rsidR="00D04A2B">
        <w:rPr>
          <w:lang w:eastAsia="en-US"/>
        </w:rPr>
        <w:t>pracovníka</w:t>
      </w:r>
      <w:r w:rsidR="00D67958" w:rsidRPr="00654EA7">
        <w:rPr>
          <w:lang w:eastAsia="en-US"/>
        </w:rPr>
        <w:t xml:space="preserve"> </w:t>
      </w:r>
      <w:r w:rsidRPr="00AD0870">
        <w:rPr>
          <w:lang w:eastAsia="en-US"/>
        </w:rPr>
        <w:t>Prodávající</w:t>
      </w:r>
      <w:r>
        <w:rPr>
          <w:lang w:eastAsia="en-US"/>
        </w:rPr>
        <w:t>ho</w:t>
      </w:r>
      <w:r w:rsidR="00D67958" w:rsidRPr="00654EA7">
        <w:rPr>
          <w:lang w:eastAsia="en-US"/>
        </w:rPr>
        <w:t xml:space="preserve"> / poddodavatele </w:t>
      </w:r>
      <w:r w:rsidR="00D04A2B" w:rsidRPr="00D04A2B">
        <w:rPr>
          <w:lang w:eastAsia="en-US"/>
        </w:rPr>
        <w:t>Prodávající</w:t>
      </w:r>
      <w:r w:rsidR="00D04A2B">
        <w:rPr>
          <w:lang w:eastAsia="en-US"/>
        </w:rPr>
        <w:t>ho</w:t>
      </w:r>
      <w:r w:rsidR="00D67958" w:rsidRPr="00654EA7">
        <w:rPr>
          <w:lang w:eastAsia="en-US"/>
        </w:rPr>
        <w:t xml:space="preserve">, a to na základě požadavku </w:t>
      </w:r>
      <w:r w:rsidR="00D04A2B" w:rsidRPr="00D04A2B">
        <w:rPr>
          <w:lang w:eastAsia="en-US"/>
        </w:rPr>
        <w:t>Prodávající</w:t>
      </w:r>
      <w:r w:rsidR="00D04A2B">
        <w:rPr>
          <w:lang w:eastAsia="en-US"/>
        </w:rPr>
        <w:t>ho</w:t>
      </w:r>
      <w:r w:rsidR="00D67958" w:rsidRPr="00654EA7">
        <w:rPr>
          <w:lang w:eastAsia="en-US"/>
        </w:rPr>
        <w:t xml:space="preserve"> na přístup schváleného objednatelem;</w:t>
      </w:r>
    </w:p>
    <w:p w14:paraId="15252903" w14:textId="043701D8" w:rsidR="00D67958" w:rsidRPr="00654EA7" w:rsidRDefault="00D04A2B" w:rsidP="00D67958">
      <w:pPr>
        <w:numPr>
          <w:ilvl w:val="0"/>
          <w:numId w:val="32"/>
        </w:numPr>
        <w:spacing w:after="120" w:line="252" w:lineRule="auto"/>
        <w:ind w:left="1068"/>
        <w:jc w:val="both"/>
        <w:rPr>
          <w:lang w:eastAsia="en-US"/>
        </w:rPr>
      </w:pPr>
      <w:r w:rsidRPr="00D04A2B">
        <w:rPr>
          <w:lang w:eastAsia="en-US"/>
        </w:rPr>
        <w:t>Prodávající</w:t>
      </w:r>
      <w:r w:rsidR="00D67958" w:rsidRPr="00654EA7">
        <w:rPr>
          <w:lang w:eastAsia="en-US"/>
        </w:rPr>
        <w:t xml:space="preserve"> bere na vědomí, že přidělení oprávnění </w:t>
      </w:r>
      <w:r>
        <w:rPr>
          <w:lang w:eastAsia="en-US"/>
        </w:rPr>
        <w:t>pracovníci</w:t>
      </w:r>
      <w:r w:rsidR="00D67958" w:rsidRPr="00654EA7">
        <w:rPr>
          <w:lang w:eastAsia="en-US"/>
        </w:rPr>
        <w:t xml:space="preserve"> </w:t>
      </w:r>
      <w:r w:rsidRPr="00D04A2B">
        <w:rPr>
          <w:lang w:eastAsia="en-US"/>
        </w:rPr>
        <w:t>Prodávající</w:t>
      </w:r>
      <w:r>
        <w:rPr>
          <w:lang w:eastAsia="en-US"/>
        </w:rPr>
        <w:t>ho</w:t>
      </w:r>
      <w:r w:rsidR="00D67958" w:rsidRPr="00654EA7">
        <w:rPr>
          <w:lang w:eastAsia="en-US"/>
        </w:rPr>
        <w:t xml:space="preserve"> musí být řízeno zásadou tzv. „potřeba vědět (</w:t>
      </w:r>
      <w:proofErr w:type="spellStart"/>
      <w:r w:rsidR="00D67958" w:rsidRPr="00654EA7">
        <w:rPr>
          <w:lang w:eastAsia="en-US"/>
        </w:rPr>
        <w:t>need</w:t>
      </w:r>
      <w:proofErr w:type="spellEnd"/>
      <w:r w:rsidR="00D67958" w:rsidRPr="00654EA7">
        <w:rPr>
          <w:lang w:eastAsia="en-US"/>
        </w:rPr>
        <w:t>-to-</w:t>
      </w:r>
      <w:proofErr w:type="spellStart"/>
      <w:r w:rsidR="00D67958" w:rsidRPr="00654EA7">
        <w:rPr>
          <w:lang w:eastAsia="en-US"/>
        </w:rPr>
        <w:t>know</w:t>
      </w:r>
      <w:proofErr w:type="spellEnd"/>
      <w:r w:rsidR="00D67958" w:rsidRPr="00654EA7">
        <w:rPr>
          <w:lang w:eastAsia="en-US"/>
        </w:rPr>
        <w:t xml:space="preserve"> </w:t>
      </w:r>
      <w:proofErr w:type="spellStart"/>
      <w:r w:rsidR="00D67958" w:rsidRPr="00654EA7">
        <w:rPr>
          <w:lang w:eastAsia="en-US"/>
        </w:rPr>
        <w:t>principle</w:t>
      </w:r>
      <w:proofErr w:type="spellEnd"/>
      <w:r w:rsidR="00D67958" w:rsidRPr="00654EA7">
        <w:rPr>
          <w:lang w:eastAsia="en-US"/>
        </w:rPr>
        <w:t>) a není nárokové;</w:t>
      </w:r>
    </w:p>
    <w:p w14:paraId="4DA31707" w14:textId="1AA99690" w:rsidR="00D67958" w:rsidRPr="00654EA7" w:rsidRDefault="00D04A2B" w:rsidP="00D67958">
      <w:pPr>
        <w:numPr>
          <w:ilvl w:val="0"/>
          <w:numId w:val="32"/>
        </w:numPr>
        <w:spacing w:after="120" w:line="252" w:lineRule="auto"/>
        <w:ind w:left="1068"/>
        <w:jc w:val="both"/>
        <w:rPr>
          <w:lang w:eastAsia="en-US"/>
        </w:rPr>
      </w:pPr>
      <w:r w:rsidRPr="00D04A2B">
        <w:rPr>
          <w:lang w:eastAsia="en-US"/>
        </w:rPr>
        <w:t>Prodávající</w:t>
      </w:r>
      <w:r w:rsidR="00D67958" w:rsidRPr="00654EA7">
        <w:rPr>
          <w:lang w:eastAsia="en-US"/>
        </w:rPr>
        <w:t xml:space="preserve"> se zavazuje, že udělený přístup nesmí být sdílen více </w:t>
      </w:r>
      <w:r>
        <w:rPr>
          <w:lang w:eastAsia="en-US"/>
        </w:rPr>
        <w:t>pracovníky</w:t>
      </w:r>
      <w:r w:rsidR="00D67958" w:rsidRPr="00654EA7">
        <w:rPr>
          <w:lang w:eastAsia="en-US"/>
        </w:rPr>
        <w:t xml:space="preserve"> </w:t>
      </w:r>
      <w:r w:rsidRPr="00D04A2B">
        <w:rPr>
          <w:lang w:eastAsia="en-US"/>
        </w:rPr>
        <w:t>Prodávající</w:t>
      </w:r>
      <w:r>
        <w:rPr>
          <w:lang w:eastAsia="en-US"/>
        </w:rPr>
        <w:t>ho</w:t>
      </w:r>
      <w:r w:rsidR="00D67958" w:rsidRPr="00654EA7">
        <w:rPr>
          <w:lang w:eastAsia="en-US"/>
        </w:rPr>
        <w:t xml:space="preserve"> nebo poddodavatele </w:t>
      </w:r>
      <w:r w:rsidRPr="00D04A2B">
        <w:rPr>
          <w:lang w:eastAsia="en-US"/>
        </w:rPr>
        <w:t>Prodávající</w:t>
      </w:r>
      <w:r w:rsidR="00D67958" w:rsidRPr="00654EA7">
        <w:rPr>
          <w:lang w:eastAsia="en-US"/>
        </w:rPr>
        <w:t>;</w:t>
      </w:r>
    </w:p>
    <w:p w14:paraId="04B75791" w14:textId="3E5A9CF1" w:rsidR="00D67958" w:rsidRPr="00654EA7" w:rsidRDefault="00D04A2B" w:rsidP="00D67958">
      <w:pPr>
        <w:numPr>
          <w:ilvl w:val="0"/>
          <w:numId w:val="32"/>
        </w:numPr>
        <w:spacing w:after="120" w:line="252" w:lineRule="auto"/>
        <w:ind w:left="1068"/>
        <w:jc w:val="both"/>
        <w:rPr>
          <w:lang w:eastAsia="en-US"/>
        </w:rPr>
      </w:pPr>
      <w:bookmarkStart w:id="54" w:name="_Hlk150843798"/>
      <w:r w:rsidRPr="00D04A2B">
        <w:rPr>
          <w:lang w:eastAsia="en-US"/>
        </w:rPr>
        <w:t>Prodávající</w:t>
      </w:r>
      <w:r w:rsidR="00D67958" w:rsidRPr="00654EA7">
        <w:rPr>
          <w:lang w:eastAsia="en-US"/>
        </w:rPr>
        <w:t xml:space="preserve"> se zavazuje, že nebude instalovat a používat žádné nástroje, které nebyly odsouhlaseny Objednatelem a jejichž užívání by mohlo ohrozit kybernetickou bezpečnost. </w:t>
      </w:r>
    </w:p>
    <w:bookmarkEnd w:id="54"/>
    <w:p w14:paraId="08A6F7FF" w14:textId="739DA0B9" w:rsidR="00D67958" w:rsidRPr="00654EA7" w:rsidRDefault="00D04A2B" w:rsidP="00D67958">
      <w:pPr>
        <w:numPr>
          <w:ilvl w:val="0"/>
          <w:numId w:val="32"/>
        </w:numPr>
        <w:spacing w:after="120" w:line="252" w:lineRule="auto"/>
        <w:ind w:left="1068"/>
        <w:jc w:val="both"/>
        <w:rPr>
          <w:lang w:eastAsia="en-US"/>
        </w:rPr>
      </w:pPr>
      <w:r w:rsidRPr="00D04A2B">
        <w:rPr>
          <w:lang w:eastAsia="en-US"/>
        </w:rPr>
        <w:t>Prodávající</w:t>
      </w:r>
      <w:r w:rsidR="00D67958"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0884AC76" w14:textId="12CEA437" w:rsidR="00D67958" w:rsidRPr="00654EA7" w:rsidRDefault="00D04A2B" w:rsidP="00D67958">
      <w:pPr>
        <w:numPr>
          <w:ilvl w:val="0"/>
          <w:numId w:val="32"/>
        </w:numPr>
        <w:spacing w:after="120" w:line="252" w:lineRule="auto"/>
        <w:ind w:left="1068"/>
        <w:jc w:val="both"/>
        <w:rPr>
          <w:lang w:eastAsia="en-US"/>
        </w:rPr>
      </w:pPr>
      <w:r w:rsidRPr="00D04A2B">
        <w:rPr>
          <w:lang w:eastAsia="en-US"/>
        </w:rPr>
        <w:t>Prodávající</w:t>
      </w:r>
      <w:r w:rsidR="00D67958"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sidRPr="00D04A2B">
        <w:rPr>
          <w:lang w:eastAsia="en-US"/>
        </w:rPr>
        <w:t>Prodávající</w:t>
      </w:r>
      <w:r w:rsidR="00D67958"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55F8C65C" w14:textId="0FD75E76" w:rsidR="00D67958" w:rsidRPr="00654EA7" w:rsidRDefault="00D04A2B" w:rsidP="00D67958">
      <w:pPr>
        <w:numPr>
          <w:ilvl w:val="0"/>
          <w:numId w:val="32"/>
        </w:numPr>
        <w:spacing w:after="120" w:line="252" w:lineRule="auto"/>
        <w:ind w:left="1068"/>
        <w:jc w:val="both"/>
        <w:rPr>
          <w:lang w:eastAsia="en-US"/>
        </w:rPr>
      </w:pPr>
      <w:r w:rsidRPr="00D04A2B">
        <w:rPr>
          <w:lang w:eastAsia="en-US"/>
        </w:rPr>
        <w:t>Prodávající</w:t>
      </w:r>
      <w:r w:rsidR="00D67958"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sidRPr="00D04A2B">
        <w:rPr>
          <w:lang w:eastAsia="en-US"/>
        </w:rPr>
        <w:t>Prodávající</w:t>
      </w:r>
      <w:r>
        <w:rPr>
          <w:lang w:eastAsia="en-US"/>
        </w:rPr>
        <w:t>ho</w:t>
      </w:r>
      <w:r w:rsidR="00D67958" w:rsidRPr="00654EA7">
        <w:rPr>
          <w:lang w:eastAsia="en-US"/>
        </w:rPr>
        <w:t xml:space="preserve"> za prodlení s řádným a včasným plněním předmětu Smlouvy a nebude důvodem k jakékoli náhradě případné újmy </w:t>
      </w:r>
      <w:r w:rsidRPr="00D04A2B">
        <w:rPr>
          <w:lang w:eastAsia="en-US"/>
        </w:rPr>
        <w:t>Prodávající</w:t>
      </w:r>
      <w:r>
        <w:rPr>
          <w:lang w:eastAsia="en-US"/>
        </w:rPr>
        <w:t>mu</w:t>
      </w:r>
      <w:r w:rsidR="00D67958" w:rsidRPr="00654EA7">
        <w:rPr>
          <w:lang w:eastAsia="en-US"/>
        </w:rPr>
        <w:t xml:space="preserve"> či jiné osobě ze strany Objednatele. Ostatní ustanovení ohledně odpovědnosti </w:t>
      </w:r>
      <w:r w:rsidRPr="00D04A2B">
        <w:rPr>
          <w:lang w:eastAsia="en-US"/>
        </w:rPr>
        <w:t>Prodávající</w:t>
      </w:r>
      <w:r>
        <w:rPr>
          <w:lang w:eastAsia="en-US"/>
        </w:rPr>
        <w:t>ho</w:t>
      </w:r>
      <w:r w:rsidR="00D67958" w:rsidRPr="00654EA7">
        <w:rPr>
          <w:lang w:eastAsia="en-US"/>
        </w:rPr>
        <w:t xml:space="preserve"> za prodlení obsažená v Smlouvě nejsou tímto ustanovením dotčena. </w:t>
      </w:r>
    </w:p>
    <w:p w14:paraId="6C7822ED" w14:textId="77777777" w:rsidR="00D67958" w:rsidRPr="00654EA7" w:rsidRDefault="00D67958" w:rsidP="00D67958">
      <w:pPr>
        <w:pStyle w:val="Odstavecseseznamem"/>
        <w:numPr>
          <w:ilvl w:val="0"/>
          <w:numId w:val="36"/>
        </w:numPr>
        <w:spacing w:before="0" w:after="120" w:line="252" w:lineRule="auto"/>
        <w:rPr>
          <w:b/>
          <w:bCs/>
          <w:lang w:eastAsia="en-US"/>
        </w:rPr>
      </w:pPr>
      <w:bookmarkStart w:id="55" w:name="_Toc414525020"/>
      <w:bookmarkStart w:id="56" w:name="_Toc532824913"/>
      <w:r w:rsidRPr="00654EA7">
        <w:rPr>
          <w:b/>
          <w:bCs/>
          <w:lang w:eastAsia="en-US"/>
        </w:rPr>
        <w:t>Monitorování</w:t>
      </w:r>
      <w:bookmarkStart w:id="57" w:name="_Toc414525022"/>
      <w:bookmarkEnd w:id="55"/>
      <w:r w:rsidRPr="00654EA7">
        <w:rPr>
          <w:b/>
          <w:bCs/>
          <w:lang w:eastAsia="en-US"/>
        </w:rPr>
        <w:t xml:space="preserve"> činností</w:t>
      </w:r>
      <w:bookmarkEnd w:id="56"/>
    </w:p>
    <w:bookmarkEnd w:id="57"/>
    <w:p w14:paraId="57E0D109" w14:textId="40E3F884" w:rsidR="00D67958" w:rsidRPr="00654EA7" w:rsidRDefault="00D04A2B" w:rsidP="00D67958">
      <w:pPr>
        <w:spacing w:after="120" w:line="252" w:lineRule="auto"/>
        <w:ind w:left="360"/>
        <w:jc w:val="both"/>
        <w:rPr>
          <w:lang w:eastAsia="en-US"/>
        </w:rPr>
      </w:pPr>
      <w:r w:rsidRPr="00D04A2B">
        <w:rPr>
          <w:lang w:eastAsia="en-US"/>
        </w:rPr>
        <w:lastRenderedPageBreak/>
        <w:t>Prodávající</w:t>
      </w:r>
      <w:r w:rsidR="00D67958" w:rsidRPr="00654EA7">
        <w:rPr>
          <w:lang w:eastAsia="en-US"/>
        </w:rPr>
        <w:t xml:space="preserve"> bere na vědomí, že veškerá aktivita </w:t>
      </w:r>
      <w:r w:rsidRPr="00D04A2B">
        <w:rPr>
          <w:lang w:eastAsia="en-US"/>
        </w:rPr>
        <w:t>Prodávající</w:t>
      </w:r>
      <w:r>
        <w:rPr>
          <w:lang w:eastAsia="en-US"/>
        </w:rPr>
        <w:t>ho</w:t>
      </w:r>
      <w:r w:rsidR="00D67958" w:rsidRPr="00654EA7">
        <w:rPr>
          <w:lang w:eastAsia="en-US"/>
        </w:rPr>
        <w:t xml:space="preserve"> a jeho plnění realizované v rámci plnění předmětu Smlouvy nebo s ním úzce související budou Objednatelem průběžně a pravidelně monitorovány a vyhodnocovány s ohledem na obsah Smlouvy a interních dokumentů Objednatele.</w:t>
      </w:r>
    </w:p>
    <w:p w14:paraId="66C038AF" w14:textId="77777777" w:rsidR="00D67958" w:rsidRPr="00654EA7" w:rsidRDefault="00D67958" w:rsidP="00D67958">
      <w:pPr>
        <w:pStyle w:val="Odstavecseseznamem"/>
        <w:numPr>
          <w:ilvl w:val="0"/>
          <w:numId w:val="36"/>
        </w:numPr>
        <w:spacing w:before="0" w:after="120" w:line="252" w:lineRule="auto"/>
        <w:rPr>
          <w:b/>
          <w:bCs/>
          <w:lang w:eastAsia="en-US"/>
        </w:rPr>
      </w:pPr>
      <w:bookmarkStart w:id="58" w:name="_Toc532824914"/>
      <w:bookmarkStart w:id="59" w:name="_Toc414525023"/>
      <w:r w:rsidRPr="00654EA7">
        <w:rPr>
          <w:b/>
          <w:bCs/>
          <w:lang w:eastAsia="en-US"/>
        </w:rPr>
        <w:t>Předání a převzetí plnění</w:t>
      </w:r>
      <w:bookmarkEnd w:id="58"/>
    </w:p>
    <w:bookmarkEnd w:id="59"/>
    <w:p w14:paraId="774B796C" w14:textId="373D8DD4" w:rsidR="00D67958" w:rsidRPr="00654EA7" w:rsidRDefault="00D04A2B" w:rsidP="00D67958">
      <w:pPr>
        <w:spacing w:after="120" w:line="252" w:lineRule="auto"/>
        <w:ind w:left="360"/>
        <w:jc w:val="both"/>
        <w:rPr>
          <w:lang w:eastAsia="en-US"/>
        </w:rPr>
      </w:pPr>
      <w:r w:rsidRPr="00D04A2B">
        <w:rPr>
          <w:lang w:eastAsia="en-US"/>
        </w:rPr>
        <w:t>Prodávající</w:t>
      </w:r>
      <w:r w:rsidR="00D67958" w:rsidRPr="00654EA7">
        <w:rPr>
          <w:lang w:eastAsia="en-US"/>
        </w:rPr>
        <w:t xml:space="preserve"> se zavazuje dodržovat bezpečnostní požadavky i při předání a převzetí plnění dle této Smlouvy.</w:t>
      </w:r>
    </w:p>
    <w:p w14:paraId="257E1AFF" w14:textId="77777777" w:rsidR="00D67958" w:rsidRPr="00654EA7" w:rsidRDefault="00D67958" w:rsidP="00D67958">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1DE7EBA" w14:textId="77777777" w:rsidR="00D67958" w:rsidRPr="00654EA7" w:rsidRDefault="00D67958" w:rsidP="00D67958">
      <w:pPr>
        <w:pStyle w:val="Odstavecseseznamem"/>
        <w:numPr>
          <w:ilvl w:val="0"/>
          <w:numId w:val="36"/>
        </w:numPr>
        <w:spacing w:before="0" w:after="120" w:line="252" w:lineRule="auto"/>
        <w:rPr>
          <w:b/>
          <w:bCs/>
          <w:lang w:eastAsia="en-US"/>
        </w:rPr>
      </w:pPr>
      <w:bookmarkStart w:id="60" w:name="_Toc532824915"/>
      <w:r w:rsidRPr="00654EA7">
        <w:rPr>
          <w:b/>
          <w:bCs/>
          <w:lang w:eastAsia="en-US"/>
        </w:rPr>
        <w:t>Likvidace dat</w:t>
      </w:r>
      <w:bookmarkEnd w:id="60"/>
    </w:p>
    <w:p w14:paraId="7FB09A74" w14:textId="11D6AEF6" w:rsidR="00D67958" w:rsidRPr="00654EA7" w:rsidRDefault="00D04A2B" w:rsidP="00D67958">
      <w:pPr>
        <w:spacing w:after="120" w:line="252" w:lineRule="auto"/>
        <w:ind w:left="360"/>
        <w:jc w:val="both"/>
        <w:rPr>
          <w:lang w:eastAsia="en-US"/>
        </w:rPr>
      </w:pPr>
      <w:r w:rsidRPr="00D04A2B">
        <w:rPr>
          <w:lang w:eastAsia="en-US"/>
        </w:rPr>
        <w:t>Prodávající</w:t>
      </w:r>
      <w:r w:rsidR="00D67958" w:rsidRPr="00654EA7">
        <w:rPr>
          <w:lang w:eastAsia="en-US"/>
        </w:rPr>
        <w:t xml:space="preserve"> se zavazuje plnit požadavky Objednatele v oblasti likvidace dat (ať už dat na papírových médiích, dat zpracovávaných elektronicky nebo prostřednictvím jakýchkoli dalších nosičů dat).</w:t>
      </w:r>
    </w:p>
    <w:p w14:paraId="35226221" w14:textId="77777777" w:rsidR="00D67958" w:rsidRDefault="00D67958" w:rsidP="00D67958">
      <w:pPr>
        <w:spacing w:after="120" w:line="252" w:lineRule="auto"/>
        <w:rPr>
          <w:rFonts w:cs="Tahoma"/>
          <w:snapToGrid w:val="0"/>
        </w:rPr>
      </w:pPr>
    </w:p>
    <w:bookmarkEnd w:id="34"/>
    <w:p w14:paraId="031B6DEC" w14:textId="77777777" w:rsidR="00D67958" w:rsidRDefault="00D67958" w:rsidP="00D67958">
      <w:pPr>
        <w:spacing w:after="120" w:line="252" w:lineRule="auto"/>
        <w:rPr>
          <w:rFonts w:cs="Tahoma"/>
          <w:snapToGrid w:val="0"/>
        </w:rPr>
      </w:pPr>
    </w:p>
    <w:bookmarkEnd w:id="32"/>
    <w:bookmarkEnd w:id="33"/>
    <w:p w14:paraId="3ECA0A32" w14:textId="77777777" w:rsidR="00D67958" w:rsidRPr="00D67958" w:rsidRDefault="00D67958" w:rsidP="00D67958">
      <w:pPr>
        <w:rPr>
          <w:lang w:eastAsia="en-US"/>
        </w:rPr>
      </w:pPr>
    </w:p>
    <w:sectPr w:rsidR="00D67958" w:rsidRPr="00D67958" w:rsidSect="00CB3EEB">
      <w:headerReference w:type="default" r:id="rId11"/>
      <w:footerReference w:type="default" r:id="rId12"/>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B8EE0" w14:textId="77777777" w:rsidR="005401C2" w:rsidRDefault="005401C2" w:rsidP="00401355">
      <w:pPr>
        <w:spacing w:after="0" w:line="240" w:lineRule="auto"/>
      </w:pPr>
      <w:r>
        <w:separator/>
      </w:r>
    </w:p>
  </w:endnote>
  <w:endnote w:type="continuationSeparator" w:id="0">
    <w:p w14:paraId="02FF7809" w14:textId="77777777" w:rsidR="005401C2" w:rsidRDefault="005401C2"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3489B" w14:textId="77777777" w:rsidR="00380D3B" w:rsidRPr="00DE01BC" w:rsidRDefault="00380D3B">
    <w:pPr>
      <w:pStyle w:val="Zpat"/>
      <w:jc w:val="center"/>
      <w:rPr>
        <w:sz w:val="16"/>
      </w:rPr>
    </w:pPr>
  </w:p>
  <w:p w14:paraId="76E52584" w14:textId="77777777" w:rsidR="00C32CD4" w:rsidRDefault="00C32CD4" w:rsidP="008B2ED7">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4FDD3688" w14:textId="77777777"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8DB7E9" w14:textId="77777777" w:rsidR="005401C2" w:rsidRDefault="005401C2" w:rsidP="00401355">
      <w:pPr>
        <w:spacing w:after="0" w:line="240" w:lineRule="auto"/>
      </w:pPr>
      <w:r>
        <w:separator/>
      </w:r>
    </w:p>
  </w:footnote>
  <w:footnote w:type="continuationSeparator" w:id="0">
    <w:p w14:paraId="0E25F7F2" w14:textId="77777777" w:rsidR="005401C2" w:rsidRDefault="005401C2"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88FB" w14:textId="77777777" w:rsidR="00E71EFC" w:rsidRDefault="00F47826" w:rsidP="008B2ED7">
    <w:pPr>
      <w:spacing w:after="0"/>
    </w:pPr>
    <w:r>
      <w:rPr>
        <w:noProof/>
      </w:rPr>
      <w:drawing>
        <wp:anchor distT="0" distB="0" distL="114300" distR="114300" simplePos="0" relativeHeight="251659264" behindDoc="0" locked="0" layoutInCell="1" allowOverlap="1" wp14:anchorId="42AFA26F" wp14:editId="535C8A0A">
          <wp:simplePos x="0" y="0"/>
          <wp:positionH relativeFrom="margin">
            <wp:posOffset>3889096</wp:posOffset>
          </wp:positionH>
          <wp:positionV relativeFrom="paragraph">
            <wp:posOffset>-280314</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1E5AE47F" w14:textId="77777777"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27931035" o:spid="_x0000_i1025" type="#_x0000_t75" style="width:28.65pt;height:35.65pt;visibility:visible;mso-wrap-style:square" o:bullet="t">
        <v:imagedata r:id="rId1" o:title=""/>
      </v:shape>
    </w:pict>
  </w:numPicBullet>
  <w:abstractNum w:abstractNumId="0" w15:restartNumberingAfterBreak="0">
    <w:nsid w:val="C6F501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6826064"/>
    <w:multiLevelType w:val="hybridMultilevel"/>
    <w:tmpl w:val="07E4EFD8"/>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7"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2DE2087"/>
    <w:multiLevelType w:val="hybridMultilevel"/>
    <w:tmpl w:val="8774E122"/>
    <w:lvl w:ilvl="0" w:tplc="04050017">
      <w:start w:val="1"/>
      <w:numFmt w:val="lowerLetter"/>
      <w:lvlText w:val="%1)"/>
      <w:lvlJc w:val="left"/>
      <w:pPr>
        <w:ind w:left="1068" w:hanging="360"/>
      </w:pPr>
      <w:rPr>
        <w:rFonts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7BFE0402"/>
    <w:multiLevelType w:val="hybridMultilevel"/>
    <w:tmpl w:val="EB4081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5388040">
    <w:abstractNumId w:val="5"/>
  </w:num>
  <w:num w:numId="2" w16cid:durableId="1739135583">
    <w:abstractNumId w:val="37"/>
  </w:num>
  <w:num w:numId="3" w16cid:durableId="1503936356">
    <w:abstractNumId w:val="33"/>
  </w:num>
  <w:num w:numId="4" w16cid:durableId="1870485331">
    <w:abstractNumId w:val="31"/>
  </w:num>
  <w:num w:numId="5" w16cid:durableId="668945143">
    <w:abstractNumId w:val="9"/>
  </w:num>
  <w:num w:numId="6" w16cid:durableId="2146922896">
    <w:abstractNumId w:val="39"/>
  </w:num>
  <w:num w:numId="7" w16cid:durableId="673648168">
    <w:abstractNumId w:val="22"/>
  </w:num>
  <w:num w:numId="8" w16cid:durableId="2029061362">
    <w:abstractNumId w:val="10"/>
  </w:num>
  <w:num w:numId="9" w16cid:durableId="1011299019">
    <w:abstractNumId w:val="20"/>
  </w:num>
  <w:num w:numId="10" w16cid:durableId="1552770794">
    <w:abstractNumId w:val="18"/>
  </w:num>
  <w:num w:numId="11" w16cid:durableId="89737261">
    <w:abstractNumId w:val="32"/>
  </w:num>
  <w:num w:numId="12" w16cid:durableId="620645308">
    <w:abstractNumId w:val="27"/>
  </w:num>
  <w:num w:numId="13" w16cid:durableId="327102716">
    <w:abstractNumId w:val="17"/>
  </w:num>
  <w:num w:numId="14" w16cid:durableId="475072913">
    <w:abstractNumId w:val="15"/>
  </w:num>
  <w:num w:numId="15" w16cid:durableId="561138510">
    <w:abstractNumId w:val="29"/>
  </w:num>
  <w:num w:numId="16" w16cid:durableId="1564680103">
    <w:abstractNumId w:val="28"/>
  </w:num>
  <w:num w:numId="17" w16cid:durableId="1420250024">
    <w:abstractNumId w:val="24"/>
  </w:num>
  <w:num w:numId="18" w16cid:durableId="1167210548">
    <w:abstractNumId w:val="8"/>
  </w:num>
  <w:num w:numId="19" w16cid:durableId="1578053145">
    <w:abstractNumId w:val="41"/>
  </w:num>
  <w:num w:numId="20" w16cid:durableId="640690179">
    <w:abstractNumId w:val="12"/>
  </w:num>
  <w:num w:numId="21" w16cid:durableId="2038432929">
    <w:abstractNumId w:val="42"/>
  </w:num>
  <w:num w:numId="22" w16cid:durableId="1626959486">
    <w:abstractNumId w:val="14"/>
  </w:num>
  <w:num w:numId="23" w16cid:durableId="1622150182">
    <w:abstractNumId w:val="11"/>
  </w:num>
  <w:num w:numId="24" w16cid:durableId="2125683674">
    <w:abstractNumId w:val="25"/>
  </w:num>
  <w:num w:numId="25" w16cid:durableId="518007107">
    <w:abstractNumId w:val="2"/>
  </w:num>
  <w:num w:numId="26" w16cid:durableId="1895191151">
    <w:abstractNumId w:val="40"/>
  </w:num>
  <w:num w:numId="27" w16cid:durableId="750082912">
    <w:abstractNumId w:val="13"/>
  </w:num>
  <w:num w:numId="28" w16cid:durableId="652178020">
    <w:abstractNumId w:val="35"/>
  </w:num>
  <w:num w:numId="29" w16cid:durableId="372122038">
    <w:abstractNumId w:val="3"/>
  </w:num>
  <w:num w:numId="30" w16cid:durableId="949238260">
    <w:abstractNumId w:val="30"/>
  </w:num>
  <w:num w:numId="31" w16cid:durableId="444155777">
    <w:abstractNumId w:val="26"/>
  </w:num>
  <w:num w:numId="32" w16cid:durableId="661202682">
    <w:abstractNumId w:val="1"/>
  </w:num>
  <w:num w:numId="33" w16cid:durableId="1338312391">
    <w:abstractNumId w:val="16"/>
  </w:num>
  <w:num w:numId="34" w16cid:durableId="1990817500">
    <w:abstractNumId w:val="4"/>
  </w:num>
  <w:num w:numId="35" w16cid:durableId="814298672">
    <w:abstractNumId w:val="19"/>
  </w:num>
  <w:num w:numId="36" w16cid:durableId="266353770">
    <w:abstractNumId w:val="34"/>
  </w:num>
  <w:num w:numId="37" w16cid:durableId="633683131">
    <w:abstractNumId w:val="23"/>
  </w:num>
  <w:num w:numId="38" w16cid:durableId="803542197">
    <w:abstractNumId w:val="36"/>
  </w:num>
  <w:num w:numId="39" w16cid:durableId="762921394">
    <w:abstractNumId w:val="21"/>
  </w:num>
  <w:num w:numId="40" w16cid:durableId="14579993">
    <w:abstractNumId w:val="0"/>
  </w:num>
  <w:num w:numId="41" w16cid:durableId="250965552">
    <w:abstractNumId w:val="6"/>
  </w:num>
  <w:num w:numId="42" w16cid:durableId="1226837141">
    <w:abstractNumId w:val="7"/>
  </w:num>
  <w:num w:numId="43" w16cid:durableId="349063894">
    <w:abstractNumId w:val="38"/>
  </w:num>
  <w:num w:numId="44" w16cid:durableId="900216621">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31545"/>
    <w:rsid w:val="00035CDC"/>
    <w:rsid w:val="000370A3"/>
    <w:rsid w:val="0004756F"/>
    <w:rsid w:val="000538D0"/>
    <w:rsid w:val="000563D4"/>
    <w:rsid w:val="00056F12"/>
    <w:rsid w:val="000572EA"/>
    <w:rsid w:val="00070213"/>
    <w:rsid w:val="00072741"/>
    <w:rsid w:val="000756A6"/>
    <w:rsid w:val="00075CC4"/>
    <w:rsid w:val="000766C2"/>
    <w:rsid w:val="000769C2"/>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5674"/>
    <w:rsid w:val="000C77CD"/>
    <w:rsid w:val="000D1C47"/>
    <w:rsid w:val="000D676F"/>
    <w:rsid w:val="000E103A"/>
    <w:rsid w:val="000E2621"/>
    <w:rsid w:val="000E3EEE"/>
    <w:rsid w:val="000E6888"/>
    <w:rsid w:val="000F1E80"/>
    <w:rsid w:val="000F7F26"/>
    <w:rsid w:val="00102616"/>
    <w:rsid w:val="00105ADF"/>
    <w:rsid w:val="00106F37"/>
    <w:rsid w:val="00110E47"/>
    <w:rsid w:val="001140FF"/>
    <w:rsid w:val="00115A28"/>
    <w:rsid w:val="0012321B"/>
    <w:rsid w:val="001272B8"/>
    <w:rsid w:val="00137440"/>
    <w:rsid w:val="00141482"/>
    <w:rsid w:val="00143FF4"/>
    <w:rsid w:val="001441AD"/>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6D34"/>
    <w:rsid w:val="001A5A4F"/>
    <w:rsid w:val="001A62A2"/>
    <w:rsid w:val="001B09E1"/>
    <w:rsid w:val="001B70A5"/>
    <w:rsid w:val="001C0696"/>
    <w:rsid w:val="001C5468"/>
    <w:rsid w:val="001C7E2E"/>
    <w:rsid w:val="001D633B"/>
    <w:rsid w:val="001E4174"/>
    <w:rsid w:val="001E5416"/>
    <w:rsid w:val="001E5C58"/>
    <w:rsid w:val="001F1AB6"/>
    <w:rsid w:val="00201B10"/>
    <w:rsid w:val="002026BC"/>
    <w:rsid w:val="002038DB"/>
    <w:rsid w:val="002043AC"/>
    <w:rsid w:val="002048FB"/>
    <w:rsid w:val="0020707F"/>
    <w:rsid w:val="00207C71"/>
    <w:rsid w:val="0021306B"/>
    <w:rsid w:val="00216B26"/>
    <w:rsid w:val="00216C78"/>
    <w:rsid w:val="00217056"/>
    <w:rsid w:val="00217648"/>
    <w:rsid w:val="00223CC3"/>
    <w:rsid w:val="00224094"/>
    <w:rsid w:val="00227D6C"/>
    <w:rsid w:val="00233BA9"/>
    <w:rsid w:val="00241E82"/>
    <w:rsid w:val="00242CD8"/>
    <w:rsid w:val="00245CF6"/>
    <w:rsid w:val="0024684A"/>
    <w:rsid w:val="002527F3"/>
    <w:rsid w:val="0025293A"/>
    <w:rsid w:val="0025678A"/>
    <w:rsid w:val="00257380"/>
    <w:rsid w:val="00265C23"/>
    <w:rsid w:val="002669C6"/>
    <w:rsid w:val="00271949"/>
    <w:rsid w:val="00275747"/>
    <w:rsid w:val="002771D7"/>
    <w:rsid w:val="00283196"/>
    <w:rsid w:val="002923D5"/>
    <w:rsid w:val="0029570A"/>
    <w:rsid w:val="002A16FB"/>
    <w:rsid w:val="002A2607"/>
    <w:rsid w:val="002A2D80"/>
    <w:rsid w:val="002A665E"/>
    <w:rsid w:val="002B3816"/>
    <w:rsid w:val="002B4DF5"/>
    <w:rsid w:val="002B533D"/>
    <w:rsid w:val="002C5802"/>
    <w:rsid w:val="002C6373"/>
    <w:rsid w:val="002C7A70"/>
    <w:rsid w:val="002D0A23"/>
    <w:rsid w:val="002D1686"/>
    <w:rsid w:val="002D220D"/>
    <w:rsid w:val="002D300F"/>
    <w:rsid w:val="002D70C8"/>
    <w:rsid w:val="002E235E"/>
    <w:rsid w:val="002E6964"/>
    <w:rsid w:val="002E6E4F"/>
    <w:rsid w:val="002E7365"/>
    <w:rsid w:val="002E746B"/>
    <w:rsid w:val="003007B4"/>
    <w:rsid w:val="00301B43"/>
    <w:rsid w:val="00301EA5"/>
    <w:rsid w:val="00302658"/>
    <w:rsid w:val="00302C86"/>
    <w:rsid w:val="00303A1F"/>
    <w:rsid w:val="00303B87"/>
    <w:rsid w:val="00304A16"/>
    <w:rsid w:val="003053BD"/>
    <w:rsid w:val="00312B24"/>
    <w:rsid w:val="00312DC5"/>
    <w:rsid w:val="00312FBE"/>
    <w:rsid w:val="003212E2"/>
    <w:rsid w:val="003220A8"/>
    <w:rsid w:val="00322B36"/>
    <w:rsid w:val="0032400D"/>
    <w:rsid w:val="00325829"/>
    <w:rsid w:val="003330BC"/>
    <w:rsid w:val="00334408"/>
    <w:rsid w:val="003369B8"/>
    <w:rsid w:val="00344274"/>
    <w:rsid w:val="00345D41"/>
    <w:rsid w:val="00346B01"/>
    <w:rsid w:val="00351CC7"/>
    <w:rsid w:val="00352F7F"/>
    <w:rsid w:val="0035440D"/>
    <w:rsid w:val="0035510C"/>
    <w:rsid w:val="0036080A"/>
    <w:rsid w:val="00364984"/>
    <w:rsid w:val="003665DA"/>
    <w:rsid w:val="00370AE0"/>
    <w:rsid w:val="00371EC2"/>
    <w:rsid w:val="00372CD5"/>
    <w:rsid w:val="00380D3B"/>
    <w:rsid w:val="00382B79"/>
    <w:rsid w:val="00384CA4"/>
    <w:rsid w:val="00385983"/>
    <w:rsid w:val="0038601E"/>
    <w:rsid w:val="00393704"/>
    <w:rsid w:val="00393AC0"/>
    <w:rsid w:val="00393B1C"/>
    <w:rsid w:val="0039631A"/>
    <w:rsid w:val="003A4637"/>
    <w:rsid w:val="003A4746"/>
    <w:rsid w:val="003A5436"/>
    <w:rsid w:val="003A599F"/>
    <w:rsid w:val="003A6BE1"/>
    <w:rsid w:val="003A72C2"/>
    <w:rsid w:val="003B103C"/>
    <w:rsid w:val="003C518C"/>
    <w:rsid w:val="003D2E73"/>
    <w:rsid w:val="003D3CB5"/>
    <w:rsid w:val="003D67D0"/>
    <w:rsid w:val="003E1F9E"/>
    <w:rsid w:val="003E7194"/>
    <w:rsid w:val="003E7CDC"/>
    <w:rsid w:val="003F3995"/>
    <w:rsid w:val="003F56EF"/>
    <w:rsid w:val="00401355"/>
    <w:rsid w:val="00401ECC"/>
    <w:rsid w:val="00403F0B"/>
    <w:rsid w:val="0041138B"/>
    <w:rsid w:val="00414918"/>
    <w:rsid w:val="00414E80"/>
    <w:rsid w:val="004152B1"/>
    <w:rsid w:val="004178FC"/>
    <w:rsid w:val="00420FB8"/>
    <w:rsid w:val="0042231E"/>
    <w:rsid w:val="00422C02"/>
    <w:rsid w:val="00425258"/>
    <w:rsid w:val="00426861"/>
    <w:rsid w:val="0043760B"/>
    <w:rsid w:val="00441056"/>
    <w:rsid w:val="0044348F"/>
    <w:rsid w:val="00446CB2"/>
    <w:rsid w:val="00451159"/>
    <w:rsid w:val="00452F3C"/>
    <w:rsid w:val="00466624"/>
    <w:rsid w:val="00467117"/>
    <w:rsid w:val="00472FE7"/>
    <w:rsid w:val="00480FF6"/>
    <w:rsid w:val="004821C6"/>
    <w:rsid w:val="004903FC"/>
    <w:rsid w:val="00490411"/>
    <w:rsid w:val="004911F2"/>
    <w:rsid w:val="00491AE7"/>
    <w:rsid w:val="004A077E"/>
    <w:rsid w:val="004A0BAF"/>
    <w:rsid w:val="004A1D9D"/>
    <w:rsid w:val="004A4DDF"/>
    <w:rsid w:val="004B069A"/>
    <w:rsid w:val="004B11E2"/>
    <w:rsid w:val="004B213A"/>
    <w:rsid w:val="004D06B1"/>
    <w:rsid w:val="004D0AA9"/>
    <w:rsid w:val="004D13D0"/>
    <w:rsid w:val="004D7917"/>
    <w:rsid w:val="004E2B29"/>
    <w:rsid w:val="004E483F"/>
    <w:rsid w:val="004E76A5"/>
    <w:rsid w:val="004F44BC"/>
    <w:rsid w:val="00502050"/>
    <w:rsid w:val="00503B6E"/>
    <w:rsid w:val="005065E3"/>
    <w:rsid w:val="00507596"/>
    <w:rsid w:val="005108CE"/>
    <w:rsid w:val="00510A0C"/>
    <w:rsid w:val="00514AF9"/>
    <w:rsid w:val="00520139"/>
    <w:rsid w:val="00522D8C"/>
    <w:rsid w:val="00523C34"/>
    <w:rsid w:val="0052583A"/>
    <w:rsid w:val="005319DB"/>
    <w:rsid w:val="00532926"/>
    <w:rsid w:val="0053321D"/>
    <w:rsid w:val="00535A98"/>
    <w:rsid w:val="00535F9E"/>
    <w:rsid w:val="00536880"/>
    <w:rsid w:val="005401C2"/>
    <w:rsid w:val="00541817"/>
    <w:rsid w:val="00544602"/>
    <w:rsid w:val="005556EB"/>
    <w:rsid w:val="00556A17"/>
    <w:rsid w:val="00557193"/>
    <w:rsid w:val="005579E2"/>
    <w:rsid w:val="00557F88"/>
    <w:rsid w:val="005608D7"/>
    <w:rsid w:val="0056154C"/>
    <w:rsid w:val="00562AB7"/>
    <w:rsid w:val="00565887"/>
    <w:rsid w:val="00565AFA"/>
    <w:rsid w:val="00573608"/>
    <w:rsid w:val="00573A66"/>
    <w:rsid w:val="00575531"/>
    <w:rsid w:val="00581D5C"/>
    <w:rsid w:val="0058593F"/>
    <w:rsid w:val="00587198"/>
    <w:rsid w:val="00587EF1"/>
    <w:rsid w:val="00591F8A"/>
    <w:rsid w:val="00592E8E"/>
    <w:rsid w:val="00594270"/>
    <w:rsid w:val="005943A6"/>
    <w:rsid w:val="00596B52"/>
    <w:rsid w:val="005A1BA8"/>
    <w:rsid w:val="005A1E99"/>
    <w:rsid w:val="005A4A51"/>
    <w:rsid w:val="005B4392"/>
    <w:rsid w:val="005C0549"/>
    <w:rsid w:val="005C08C5"/>
    <w:rsid w:val="005C1633"/>
    <w:rsid w:val="005C34C2"/>
    <w:rsid w:val="005C5588"/>
    <w:rsid w:val="005D3202"/>
    <w:rsid w:val="005E1C7C"/>
    <w:rsid w:val="005E5D6F"/>
    <w:rsid w:val="005F3588"/>
    <w:rsid w:val="00600717"/>
    <w:rsid w:val="00605F50"/>
    <w:rsid w:val="00606388"/>
    <w:rsid w:val="00606DA8"/>
    <w:rsid w:val="00611E40"/>
    <w:rsid w:val="0061322E"/>
    <w:rsid w:val="00613308"/>
    <w:rsid w:val="00613AE5"/>
    <w:rsid w:val="00616E4A"/>
    <w:rsid w:val="00633A78"/>
    <w:rsid w:val="006340B6"/>
    <w:rsid w:val="00640A13"/>
    <w:rsid w:val="00641A01"/>
    <w:rsid w:val="00642711"/>
    <w:rsid w:val="00646339"/>
    <w:rsid w:val="0064699E"/>
    <w:rsid w:val="00651661"/>
    <w:rsid w:val="006577F1"/>
    <w:rsid w:val="00657EB4"/>
    <w:rsid w:val="00666930"/>
    <w:rsid w:val="00671D96"/>
    <w:rsid w:val="00672363"/>
    <w:rsid w:val="00673571"/>
    <w:rsid w:val="0067560F"/>
    <w:rsid w:val="006823D3"/>
    <w:rsid w:val="00683922"/>
    <w:rsid w:val="0068487D"/>
    <w:rsid w:val="006869C6"/>
    <w:rsid w:val="00690884"/>
    <w:rsid w:val="00693798"/>
    <w:rsid w:val="00695AA6"/>
    <w:rsid w:val="0069694E"/>
    <w:rsid w:val="00696BC8"/>
    <w:rsid w:val="006A0C86"/>
    <w:rsid w:val="006A3906"/>
    <w:rsid w:val="006A4306"/>
    <w:rsid w:val="006A6FAD"/>
    <w:rsid w:val="006C0D3A"/>
    <w:rsid w:val="006C1952"/>
    <w:rsid w:val="006C1D85"/>
    <w:rsid w:val="006C6B36"/>
    <w:rsid w:val="006C6BD0"/>
    <w:rsid w:val="006D3B74"/>
    <w:rsid w:val="006D71D3"/>
    <w:rsid w:val="006E37FE"/>
    <w:rsid w:val="006E62B1"/>
    <w:rsid w:val="006E74C8"/>
    <w:rsid w:val="006F01B5"/>
    <w:rsid w:val="006F5647"/>
    <w:rsid w:val="006F64B7"/>
    <w:rsid w:val="006F69E0"/>
    <w:rsid w:val="00700C6B"/>
    <w:rsid w:val="0070211D"/>
    <w:rsid w:val="00702DCC"/>
    <w:rsid w:val="007109B7"/>
    <w:rsid w:val="00716225"/>
    <w:rsid w:val="00720826"/>
    <w:rsid w:val="007217E7"/>
    <w:rsid w:val="007223DD"/>
    <w:rsid w:val="00725D19"/>
    <w:rsid w:val="00732482"/>
    <w:rsid w:val="00736BD1"/>
    <w:rsid w:val="00742F61"/>
    <w:rsid w:val="00743B30"/>
    <w:rsid w:val="00745F78"/>
    <w:rsid w:val="00747F9B"/>
    <w:rsid w:val="007524B3"/>
    <w:rsid w:val="0075284F"/>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4005"/>
    <w:rsid w:val="007C5DB2"/>
    <w:rsid w:val="007C65A0"/>
    <w:rsid w:val="007C7A85"/>
    <w:rsid w:val="007C7F01"/>
    <w:rsid w:val="007D03A8"/>
    <w:rsid w:val="007D1F73"/>
    <w:rsid w:val="007D28B5"/>
    <w:rsid w:val="007D3944"/>
    <w:rsid w:val="007E02B8"/>
    <w:rsid w:val="007E4B2D"/>
    <w:rsid w:val="007E670B"/>
    <w:rsid w:val="007E68F3"/>
    <w:rsid w:val="007E7B31"/>
    <w:rsid w:val="007F1F18"/>
    <w:rsid w:val="007F62BA"/>
    <w:rsid w:val="007F74CF"/>
    <w:rsid w:val="00800D41"/>
    <w:rsid w:val="00801329"/>
    <w:rsid w:val="00802B46"/>
    <w:rsid w:val="00802E92"/>
    <w:rsid w:val="0080441F"/>
    <w:rsid w:val="008071A0"/>
    <w:rsid w:val="00811D72"/>
    <w:rsid w:val="008136F7"/>
    <w:rsid w:val="008175A4"/>
    <w:rsid w:val="00820273"/>
    <w:rsid w:val="008237BC"/>
    <w:rsid w:val="00833D7D"/>
    <w:rsid w:val="008364A0"/>
    <w:rsid w:val="008376F5"/>
    <w:rsid w:val="00837FDD"/>
    <w:rsid w:val="00842BE8"/>
    <w:rsid w:val="008431CA"/>
    <w:rsid w:val="00843837"/>
    <w:rsid w:val="0084485A"/>
    <w:rsid w:val="00844A39"/>
    <w:rsid w:val="008527E2"/>
    <w:rsid w:val="00857815"/>
    <w:rsid w:val="00857D09"/>
    <w:rsid w:val="00862216"/>
    <w:rsid w:val="00863042"/>
    <w:rsid w:val="00863EC7"/>
    <w:rsid w:val="008645AE"/>
    <w:rsid w:val="0086656D"/>
    <w:rsid w:val="008677B1"/>
    <w:rsid w:val="008766DA"/>
    <w:rsid w:val="0088513B"/>
    <w:rsid w:val="008851AA"/>
    <w:rsid w:val="00891F6A"/>
    <w:rsid w:val="00892ED8"/>
    <w:rsid w:val="00893D61"/>
    <w:rsid w:val="008952A1"/>
    <w:rsid w:val="008958C8"/>
    <w:rsid w:val="00897F75"/>
    <w:rsid w:val="008A0A8C"/>
    <w:rsid w:val="008A2743"/>
    <w:rsid w:val="008A4528"/>
    <w:rsid w:val="008A6FEC"/>
    <w:rsid w:val="008A77DE"/>
    <w:rsid w:val="008B119E"/>
    <w:rsid w:val="008B1F32"/>
    <w:rsid w:val="008B2ED7"/>
    <w:rsid w:val="008B4701"/>
    <w:rsid w:val="008B75AB"/>
    <w:rsid w:val="008C0063"/>
    <w:rsid w:val="008C5F35"/>
    <w:rsid w:val="008D1637"/>
    <w:rsid w:val="008D23CD"/>
    <w:rsid w:val="008D6115"/>
    <w:rsid w:val="008D62B5"/>
    <w:rsid w:val="008E0694"/>
    <w:rsid w:val="008E4920"/>
    <w:rsid w:val="008E6ADC"/>
    <w:rsid w:val="008F4607"/>
    <w:rsid w:val="008F4DD9"/>
    <w:rsid w:val="008F505A"/>
    <w:rsid w:val="008F5857"/>
    <w:rsid w:val="009000C6"/>
    <w:rsid w:val="00900656"/>
    <w:rsid w:val="00900D1A"/>
    <w:rsid w:val="00901631"/>
    <w:rsid w:val="00904800"/>
    <w:rsid w:val="00904AAB"/>
    <w:rsid w:val="00911945"/>
    <w:rsid w:val="009126D1"/>
    <w:rsid w:val="00916A73"/>
    <w:rsid w:val="00923C21"/>
    <w:rsid w:val="009264A9"/>
    <w:rsid w:val="009269D1"/>
    <w:rsid w:val="00927725"/>
    <w:rsid w:val="009305D5"/>
    <w:rsid w:val="00931DFE"/>
    <w:rsid w:val="00936B4B"/>
    <w:rsid w:val="00937683"/>
    <w:rsid w:val="00937F9B"/>
    <w:rsid w:val="00940C53"/>
    <w:rsid w:val="00941233"/>
    <w:rsid w:val="00943E2F"/>
    <w:rsid w:val="009461FC"/>
    <w:rsid w:val="00956CC3"/>
    <w:rsid w:val="009572E7"/>
    <w:rsid w:val="00957F22"/>
    <w:rsid w:val="009651BA"/>
    <w:rsid w:val="00984F5A"/>
    <w:rsid w:val="00990AA2"/>
    <w:rsid w:val="00994C84"/>
    <w:rsid w:val="009A31DE"/>
    <w:rsid w:val="009A5E76"/>
    <w:rsid w:val="009A78D6"/>
    <w:rsid w:val="009B1090"/>
    <w:rsid w:val="009B2FE8"/>
    <w:rsid w:val="009B634D"/>
    <w:rsid w:val="009C088C"/>
    <w:rsid w:val="009C19C2"/>
    <w:rsid w:val="009C1E72"/>
    <w:rsid w:val="009C4569"/>
    <w:rsid w:val="009E32ED"/>
    <w:rsid w:val="009E3B75"/>
    <w:rsid w:val="009E592C"/>
    <w:rsid w:val="009E6F35"/>
    <w:rsid w:val="009E7AA3"/>
    <w:rsid w:val="009F2373"/>
    <w:rsid w:val="009F4A51"/>
    <w:rsid w:val="009F7AC6"/>
    <w:rsid w:val="00A0209D"/>
    <w:rsid w:val="00A07D20"/>
    <w:rsid w:val="00A12A6A"/>
    <w:rsid w:val="00A20782"/>
    <w:rsid w:val="00A20CED"/>
    <w:rsid w:val="00A23200"/>
    <w:rsid w:val="00A23402"/>
    <w:rsid w:val="00A251FB"/>
    <w:rsid w:val="00A35148"/>
    <w:rsid w:val="00A355BA"/>
    <w:rsid w:val="00A366D5"/>
    <w:rsid w:val="00A37B14"/>
    <w:rsid w:val="00A50B5D"/>
    <w:rsid w:val="00A52DD9"/>
    <w:rsid w:val="00A53C45"/>
    <w:rsid w:val="00A54446"/>
    <w:rsid w:val="00A603E3"/>
    <w:rsid w:val="00A605EF"/>
    <w:rsid w:val="00A63B29"/>
    <w:rsid w:val="00A6477E"/>
    <w:rsid w:val="00A64813"/>
    <w:rsid w:val="00A70798"/>
    <w:rsid w:val="00A7275E"/>
    <w:rsid w:val="00A743BF"/>
    <w:rsid w:val="00A77191"/>
    <w:rsid w:val="00A911E9"/>
    <w:rsid w:val="00A91B88"/>
    <w:rsid w:val="00AA5E80"/>
    <w:rsid w:val="00AA7B64"/>
    <w:rsid w:val="00AB0356"/>
    <w:rsid w:val="00AB134D"/>
    <w:rsid w:val="00AB69A6"/>
    <w:rsid w:val="00AC04F8"/>
    <w:rsid w:val="00AC43AB"/>
    <w:rsid w:val="00AC589A"/>
    <w:rsid w:val="00AD0870"/>
    <w:rsid w:val="00AD5D0B"/>
    <w:rsid w:val="00AD66B2"/>
    <w:rsid w:val="00AE087E"/>
    <w:rsid w:val="00AE1960"/>
    <w:rsid w:val="00AE7AB9"/>
    <w:rsid w:val="00AF52F0"/>
    <w:rsid w:val="00AF6E31"/>
    <w:rsid w:val="00B0084F"/>
    <w:rsid w:val="00B04407"/>
    <w:rsid w:val="00B0493C"/>
    <w:rsid w:val="00B04FFD"/>
    <w:rsid w:val="00B067C8"/>
    <w:rsid w:val="00B16E59"/>
    <w:rsid w:val="00B24F5F"/>
    <w:rsid w:val="00B260FE"/>
    <w:rsid w:val="00B27837"/>
    <w:rsid w:val="00B3356B"/>
    <w:rsid w:val="00B34EA6"/>
    <w:rsid w:val="00B37033"/>
    <w:rsid w:val="00B37FB5"/>
    <w:rsid w:val="00B469CC"/>
    <w:rsid w:val="00B52C42"/>
    <w:rsid w:val="00B5653B"/>
    <w:rsid w:val="00B56924"/>
    <w:rsid w:val="00B60988"/>
    <w:rsid w:val="00B652E9"/>
    <w:rsid w:val="00B717DB"/>
    <w:rsid w:val="00B74C00"/>
    <w:rsid w:val="00B872C5"/>
    <w:rsid w:val="00B92203"/>
    <w:rsid w:val="00BA2B67"/>
    <w:rsid w:val="00BA3E13"/>
    <w:rsid w:val="00BB0EE9"/>
    <w:rsid w:val="00BB18EA"/>
    <w:rsid w:val="00BB2375"/>
    <w:rsid w:val="00BC0384"/>
    <w:rsid w:val="00BC043B"/>
    <w:rsid w:val="00BC0CBB"/>
    <w:rsid w:val="00BC2687"/>
    <w:rsid w:val="00BC7B67"/>
    <w:rsid w:val="00BD024B"/>
    <w:rsid w:val="00BE0E13"/>
    <w:rsid w:val="00BE12E8"/>
    <w:rsid w:val="00BE137F"/>
    <w:rsid w:val="00BE5576"/>
    <w:rsid w:val="00C06770"/>
    <w:rsid w:val="00C154A1"/>
    <w:rsid w:val="00C2120B"/>
    <w:rsid w:val="00C21AD4"/>
    <w:rsid w:val="00C231CB"/>
    <w:rsid w:val="00C23E7D"/>
    <w:rsid w:val="00C23FC2"/>
    <w:rsid w:val="00C242C4"/>
    <w:rsid w:val="00C30C00"/>
    <w:rsid w:val="00C31798"/>
    <w:rsid w:val="00C3207E"/>
    <w:rsid w:val="00C32CD4"/>
    <w:rsid w:val="00C33B4F"/>
    <w:rsid w:val="00C4031B"/>
    <w:rsid w:val="00C4281A"/>
    <w:rsid w:val="00C44B58"/>
    <w:rsid w:val="00C5103B"/>
    <w:rsid w:val="00C5158F"/>
    <w:rsid w:val="00C5230D"/>
    <w:rsid w:val="00C52509"/>
    <w:rsid w:val="00C535CF"/>
    <w:rsid w:val="00C64EE3"/>
    <w:rsid w:val="00C65DF2"/>
    <w:rsid w:val="00C67452"/>
    <w:rsid w:val="00C71F81"/>
    <w:rsid w:val="00C76090"/>
    <w:rsid w:val="00C82249"/>
    <w:rsid w:val="00C872D2"/>
    <w:rsid w:val="00C87CD4"/>
    <w:rsid w:val="00C93B7D"/>
    <w:rsid w:val="00C95320"/>
    <w:rsid w:val="00C9770F"/>
    <w:rsid w:val="00CA0F88"/>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2B"/>
    <w:rsid w:val="00D04AD0"/>
    <w:rsid w:val="00D04F7D"/>
    <w:rsid w:val="00D06F09"/>
    <w:rsid w:val="00D0706F"/>
    <w:rsid w:val="00D1008D"/>
    <w:rsid w:val="00D15E19"/>
    <w:rsid w:val="00D16146"/>
    <w:rsid w:val="00D24040"/>
    <w:rsid w:val="00D312F9"/>
    <w:rsid w:val="00D31DDE"/>
    <w:rsid w:val="00D332DB"/>
    <w:rsid w:val="00D4232B"/>
    <w:rsid w:val="00D42A78"/>
    <w:rsid w:val="00D42DEE"/>
    <w:rsid w:val="00D43197"/>
    <w:rsid w:val="00D44251"/>
    <w:rsid w:val="00D44AD2"/>
    <w:rsid w:val="00D5123F"/>
    <w:rsid w:val="00D53F86"/>
    <w:rsid w:val="00D5437E"/>
    <w:rsid w:val="00D54B9D"/>
    <w:rsid w:val="00D56E5A"/>
    <w:rsid w:val="00D649DD"/>
    <w:rsid w:val="00D65CD8"/>
    <w:rsid w:val="00D67196"/>
    <w:rsid w:val="00D67958"/>
    <w:rsid w:val="00D700DB"/>
    <w:rsid w:val="00D72261"/>
    <w:rsid w:val="00D773E2"/>
    <w:rsid w:val="00D80250"/>
    <w:rsid w:val="00D82167"/>
    <w:rsid w:val="00D84649"/>
    <w:rsid w:val="00D85EED"/>
    <w:rsid w:val="00D85F96"/>
    <w:rsid w:val="00D87969"/>
    <w:rsid w:val="00D917A1"/>
    <w:rsid w:val="00D94311"/>
    <w:rsid w:val="00D94FAC"/>
    <w:rsid w:val="00D95D8C"/>
    <w:rsid w:val="00D96AD6"/>
    <w:rsid w:val="00D97E59"/>
    <w:rsid w:val="00DA10B7"/>
    <w:rsid w:val="00DB3900"/>
    <w:rsid w:val="00DB5437"/>
    <w:rsid w:val="00DC1937"/>
    <w:rsid w:val="00DC2159"/>
    <w:rsid w:val="00DD3323"/>
    <w:rsid w:val="00DD3BB6"/>
    <w:rsid w:val="00DD7985"/>
    <w:rsid w:val="00DE01BC"/>
    <w:rsid w:val="00DE3659"/>
    <w:rsid w:val="00DE3756"/>
    <w:rsid w:val="00DE419E"/>
    <w:rsid w:val="00DE635E"/>
    <w:rsid w:val="00DF0141"/>
    <w:rsid w:val="00DF0BDA"/>
    <w:rsid w:val="00DF0DA2"/>
    <w:rsid w:val="00DF0DDD"/>
    <w:rsid w:val="00DF1C51"/>
    <w:rsid w:val="00DF34BD"/>
    <w:rsid w:val="00DF6593"/>
    <w:rsid w:val="00DF6D48"/>
    <w:rsid w:val="00E03EBA"/>
    <w:rsid w:val="00E07883"/>
    <w:rsid w:val="00E1334E"/>
    <w:rsid w:val="00E146E4"/>
    <w:rsid w:val="00E161FF"/>
    <w:rsid w:val="00E21406"/>
    <w:rsid w:val="00E256B3"/>
    <w:rsid w:val="00E332DB"/>
    <w:rsid w:val="00E406CE"/>
    <w:rsid w:val="00E41E4B"/>
    <w:rsid w:val="00E432FF"/>
    <w:rsid w:val="00E44C54"/>
    <w:rsid w:val="00E46DF3"/>
    <w:rsid w:val="00E47A50"/>
    <w:rsid w:val="00E53A96"/>
    <w:rsid w:val="00E55A0F"/>
    <w:rsid w:val="00E604F4"/>
    <w:rsid w:val="00E60846"/>
    <w:rsid w:val="00E6122C"/>
    <w:rsid w:val="00E6136C"/>
    <w:rsid w:val="00E62CA3"/>
    <w:rsid w:val="00E630CB"/>
    <w:rsid w:val="00E64728"/>
    <w:rsid w:val="00E67C02"/>
    <w:rsid w:val="00E703D9"/>
    <w:rsid w:val="00E7147A"/>
    <w:rsid w:val="00E71EFC"/>
    <w:rsid w:val="00E769DC"/>
    <w:rsid w:val="00E80F3C"/>
    <w:rsid w:val="00E813FE"/>
    <w:rsid w:val="00E81496"/>
    <w:rsid w:val="00E81EA6"/>
    <w:rsid w:val="00E84049"/>
    <w:rsid w:val="00E903F2"/>
    <w:rsid w:val="00E90BB3"/>
    <w:rsid w:val="00E914D3"/>
    <w:rsid w:val="00E925B2"/>
    <w:rsid w:val="00EA0125"/>
    <w:rsid w:val="00EA2E29"/>
    <w:rsid w:val="00EA7623"/>
    <w:rsid w:val="00EB25EC"/>
    <w:rsid w:val="00EB434D"/>
    <w:rsid w:val="00EB56CE"/>
    <w:rsid w:val="00EC28C7"/>
    <w:rsid w:val="00EC5A05"/>
    <w:rsid w:val="00ED0604"/>
    <w:rsid w:val="00ED2BF5"/>
    <w:rsid w:val="00ED34A1"/>
    <w:rsid w:val="00ED3EF3"/>
    <w:rsid w:val="00EE1071"/>
    <w:rsid w:val="00EE4AB9"/>
    <w:rsid w:val="00EE7FB3"/>
    <w:rsid w:val="00EF6E2D"/>
    <w:rsid w:val="00EF7BCB"/>
    <w:rsid w:val="00F01A96"/>
    <w:rsid w:val="00F04D99"/>
    <w:rsid w:val="00F10BA5"/>
    <w:rsid w:val="00F10F49"/>
    <w:rsid w:val="00F11909"/>
    <w:rsid w:val="00F12F6D"/>
    <w:rsid w:val="00F132C9"/>
    <w:rsid w:val="00F1432C"/>
    <w:rsid w:val="00F14CFE"/>
    <w:rsid w:val="00F17646"/>
    <w:rsid w:val="00F32147"/>
    <w:rsid w:val="00F33B2C"/>
    <w:rsid w:val="00F42980"/>
    <w:rsid w:val="00F43318"/>
    <w:rsid w:val="00F475F5"/>
    <w:rsid w:val="00F47826"/>
    <w:rsid w:val="00F53860"/>
    <w:rsid w:val="00F551B1"/>
    <w:rsid w:val="00F60028"/>
    <w:rsid w:val="00F61CF2"/>
    <w:rsid w:val="00F6466E"/>
    <w:rsid w:val="00F66A30"/>
    <w:rsid w:val="00F66DFE"/>
    <w:rsid w:val="00F8154D"/>
    <w:rsid w:val="00F81B41"/>
    <w:rsid w:val="00F86458"/>
    <w:rsid w:val="00F86B86"/>
    <w:rsid w:val="00F90499"/>
    <w:rsid w:val="00F90E81"/>
    <w:rsid w:val="00F9466B"/>
    <w:rsid w:val="00F9482F"/>
    <w:rsid w:val="00F955EC"/>
    <w:rsid w:val="00F96E93"/>
    <w:rsid w:val="00F97082"/>
    <w:rsid w:val="00F97BCF"/>
    <w:rsid w:val="00F97C15"/>
    <w:rsid w:val="00FA21BF"/>
    <w:rsid w:val="00FA313F"/>
    <w:rsid w:val="00FB28D4"/>
    <w:rsid w:val="00FB541C"/>
    <w:rsid w:val="00FC3D0C"/>
    <w:rsid w:val="00FC6F4E"/>
    <w:rsid w:val="00FD18D6"/>
    <w:rsid w:val="00FD2E0D"/>
    <w:rsid w:val="00FD5BFF"/>
    <w:rsid w:val="00FD68CF"/>
    <w:rsid w:val="00FE179C"/>
    <w:rsid w:val="00FE3E97"/>
    <w:rsid w:val="00FE68C8"/>
    <w:rsid w:val="00FF08E4"/>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7B687826"/>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paragraph" w:customStyle="1" w:styleId="Default">
    <w:name w:val="Default"/>
    <w:rsid w:val="00401ECC"/>
    <w:pPr>
      <w:autoSpaceDE w:val="0"/>
      <w:autoSpaceDN w:val="0"/>
      <w:adjustRightInd w:val="0"/>
      <w:spacing w:after="0" w:line="240" w:lineRule="auto"/>
    </w:pPr>
    <w:rPr>
      <w:rFonts w:ascii="Calibri" w:hAnsi="Calibri" w:cs="Calibri"/>
      <w:color w:val="000000"/>
      <w:sz w:val="24"/>
      <w:szCs w:val="24"/>
      <w:lang w:bidi="he-IL"/>
    </w:rPr>
  </w:style>
  <w:style w:type="character" w:styleId="Nevyeenzmnka">
    <w:name w:val="Unresolved Mention"/>
    <w:basedOn w:val="Standardnpsmoodstavce"/>
    <w:uiPriority w:val="99"/>
    <w:semiHidden/>
    <w:unhideWhenUsed/>
    <w:rsid w:val="00D67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9910">
      <w:bodyDiv w:val="1"/>
      <w:marLeft w:val="0"/>
      <w:marRight w:val="0"/>
      <w:marTop w:val="0"/>
      <w:marBottom w:val="0"/>
      <w:divBdr>
        <w:top w:val="none" w:sz="0" w:space="0" w:color="auto"/>
        <w:left w:val="none" w:sz="0" w:space="0" w:color="auto"/>
        <w:bottom w:val="none" w:sz="0" w:space="0" w:color="auto"/>
        <w:right w:val="none" w:sz="0" w:space="0" w:color="auto"/>
      </w:divBdr>
    </w:div>
    <w:div w:id="31153448">
      <w:bodyDiv w:val="1"/>
      <w:marLeft w:val="0"/>
      <w:marRight w:val="0"/>
      <w:marTop w:val="0"/>
      <w:marBottom w:val="0"/>
      <w:divBdr>
        <w:top w:val="none" w:sz="0" w:space="0" w:color="auto"/>
        <w:left w:val="none" w:sz="0" w:space="0" w:color="auto"/>
        <w:bottom w:val="none" w:sz="0" w:space="0" w:color="auto"/>
        <w:right w:val="none" w:sz="0" w:space="0" w:color="auto"/>
      </w:divBdr>
    </w:div>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695691693">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denek.darmovzal@nempk.cz" TargetMode="External"/><Relationship Id="rId4" Type="http://schemas.openxmlformats.org/officeDocument/2006/relationships/settings" Target="settings.xml"/><Relationship Id="rId9" Type="http://schemas.openxmlformats.org/officeDocument/2006/relationships/hyperlink" Target="mailto:martin.sim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975B55D3EA342E2B0257918F55AD883"/>
        <w:category>
          <w:name w:val="Obecné"/>
          <w:gallery w:val="placeholder"/>
        </w:category>
        <w:types>
          <w:type w:val="bbPlcHdr"/>
        </w:types>
        <w:behaviors>
          <w:behavior w:val="content"/>
        </w:behaviors>
        <w:guid w:val="{EA1E06A0-8EE3-4C31-B90A-F90394F6E467}"/>
      </w:docPartPr>
      <w:docPartBody>
        <w:p w:rsidR="00FA016B" w:rsidRDefault="00FA016B" w:rsidP="00FA016B">
          <w:pPr>
            <w:pStyle w:val="B975B55D3EA342E2B0257918F55AD883"/>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90EF4"/>
    <w:rsid w:val="00233BA9"/>
    <w:rsid w:val="003A4256"/>
    <w:rsid w:val="00430625"/>
    <w:rsid w:val="004C4370"/>
    <w:rsid w:val="00503B6E"/>
    <w:rsid w:val="00510F8E"/>
    <w:rsid w:val="0052583A"/>
    <w:rsid w:val="005740E3"/>
    <w:rsid w:val="00657E73"/>
    <w:rsid w:val="00660E62"/>
    <w:rsid w:val="00732B40"/>
    <w:rsid w:val="0079389A"/>
    <w:rsid w:val="007A2407"/>
    <w:rsid w:val="007F485E"/>
    <w:rsid w:val="00891F6A"/>
    <w:rsid w:val="009870AD"/>
    <w:rsid w:val="00A37B14"/>
    <w:rsid w:val="00A902EA"/>
    <w:rsid w:val="00BE137F"/>
    <w:rsid w:val="00C3207E"/>
    <w:rsid w:val="00C42913"/>
    <w:rsid w:val="00CE1919"/>
    <w:rsid w:val="00D65CD8"/>
    <w:rsid w:val="00E82364"/>
    <w:rsid w:val="00E925B2"/>
    <w:rsid w:val="00FA016B"/>
    <w:rsid w:val="00FB5A4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A016B"/>
    <w:rPr>
      <w:color w:val="808080"/>
    </w:rPr>
  </w:style>
  <w:style w:type="paragraph" w:customStyle="1" w:styleId="B975B55D3EA342E2B0257918F55AD883">
    <w:name w:val="B975B55D3EA342E2B0257918F55AD883"/>
    <w:rsid w:val="00FA016B"/>
    <w:rPr>
      <w:kern w:val="2"/>
      <w:lang w:bidi="he-IL"/>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5955</Words>
  <Characters>36148</Characters>
  <Application>Microsoft Office Word</Application>
  <DocSecurity>0</DocSecurity>
  <Lines>669</Lines>
  <Paragraphs>336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Maršík Martin (PKN-ICT)</cp:lastModifiedBy>
  <cp:revision>3</cp:revision>
  <cp:lastPrinted>2018-03-20T09:42:00Z</cp:lastPrinted>
  <dcterms:created xsi:type="dcterms:W3CDTF">2026-01-30T08:35:00Z</dcterms:created>
  <dcterms:modified xsi:type="dcterms:W3CDTF">2026-01-30T09:12:00Z</dcterms:modified>
</cp:coreProperties>
</file>